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9466" w14:textId="1356C8FD" w:rsidR="00BA7834" w:rsidRDefault="00BA7834" w:rsidP="00BA7834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治験の画像出力プロトコール</w:t>
      </w:r>
      <w:r>
        <w:rPr>
          <w:sz w:val="32"/>
          <w:szCs w:val="32"/>
          <w:u w:val="single"/>
        </w:rPr>
        <w:t>(</w:t>
      </w:r>
      <w:sdt>
        <w:sdtPr>
          <w:rPr>
            <w:color w:val="FF0000"/>
            <w:sz w:val="32"/>
            <w:szCs w:val="32"/>
            <w:u w:val="single"/>
          </w:rPr>
          <w:alias w:val="モダリティ"/>
          <w:tag w:val="モダリティ"/>
          <w:id w:val="-1533017892"/>
          <w:placeholder>
            <w:docPart w:val="711BD61B36446D4B8B38EC171BB2A041"/>
          </w:placeholder>
          <w:dropDownList>
            <w:listItem w:displayText="モダリティ" w:value="モダリティ"/>
            <w:listItem w:displayText="シングルフォトン" w:value="シングルフォトン"/>
            <w:listItem w:displayText="PET/CT" w:value="PET/CT"/>
          </w:dropDownList>
        </w:sdtPr>
        <w:sdtEndPr/>
        <w:sdtContent>
          <w:r w:rsidR="00814DC7">
            <w:rPr>
              <w:color w:val="FF0000"/>
              <w:sz w:val="32"/>
              <w:szCs w:val="32"/>
              <w:u w:val="single"/>
            </w:rPr>
            <w:t>モダリティ</w:t>
          </w:r>
        </w:sdtContent>
      </w:sdt>
      <w:r>
        <w:rPr>
          <w:sz w:val="32"/>
          <w:szCs w:val="32"/>
          <w:u w:val="single"/>
        </w:rPr>
        <w:t>)</w:t>
      </w:r>
    </w:p>
    <w:p w14:paraId="00F0E792" w14:textId="77777777" w:rsidR="00BA7834" w:rsidRDefault="00BA7834" w:rsidP="00BA7834">
      <w:pPr>
        <w:jc w:val="right"/>
        <w:rPr>
          <w:szCs w:val="21"/>
        </w:rPr>
      </w:pPr>
      <w:r w:rsidRPr="0050551F">
        <w:rPr>
          <w:rFonts w:hint="eastAsia"/>
          <w:szCs w:val="21"/>
        </w:rPr>
        <w:t>年　　月　　日</w:t>
      </w:r>
      <w:r w:rsidRPr="0050551F">
        <w:rPr>
          <w:rFonts w:hint="eastAsia"/>
          <w:szCs w:val="21"/>
        </w:rPr>
        <w:t>(</w:t>
      </w:r>
      <w:r w:rsidRPr="0050551F">
        <w:rPr>
          <w:rFonts w:hint="eastAsia"/>
          <w:szCs w:val="21"/>
        </w:rPr>
        <w:t>第　　版</w:t>
      </w:r>
      <w:r w:rsidRPr="0050551F">
        <w:rPr>
          <w:rFonts w:hint="eastAsia"/>
          <w:szCs w:val="21"/>
        </w:rPr>
        <w:t>)</w:t>
      </w:r>
    </w:p>
    <w:p w14:paraId="34F08FB3" w14:textId="77777777" w:rsidR="00BA7834" w:rsidRDefault="00BA7834" w:rsidP="00BA7834">
      <w:pPr>
        <w:jc w:val="right"/>
        <w:rPr>
          <w:szCs w:val="21"/>
        </w:rPr>
      </w:pPr>
      <w:r>
        <w:rPr>
          <w:rFonts w:hint="eastAsia"/>
          <w:szCs w:val="21"/>
        </w:rPr>
        <w:t>：承認</w:t>
      </w:r>
    </w:p>
    <w:p w14:paraId="460BC04B" w14:textId="77777777" w:rsidR="004216BD" w:rsidRDefault="004216BD" w:rsidP="009C6148">
      <w:pPr>
        <w:jc w:val="center"/>
        <w:rPr>
          <w:b/>
          <w:bCs/>
          <w:color w:val="FF0000"/>
          <w:kern w:val="0"/>
        </w:rPr>
      </w:pPr>
      <w:r>
        <w:rPr>
          <w:rFonts w:hint="eastAsia"/>
          <w:b/>
          <w:bCs/>
          <w:color w:val="FF0000"/>
          <w:kern w:val="0"/>
        </w:rPr>
        <w:t>核医学検査の</w:t>
      </w:r>
      <w:r w:rsidR="00BA7834">
        <w:rPr>
          <w:rFonts w:hint="eastAsia"/>
          <w:b/>
          <w:bCs/>
          <w:color w:val="FF0000"/>
          <w:kern w:val="0"/>
        </w:rPr>
        <w:t>画像</w:t>
      </w:r>
      <w:r w:rsidR="00BA7834" w:rsidRPr="00BB7264">
        <w:rPr>
          <w:rFonts w:hint="eastAsia"/>
          <w:b/>
          <w:bCs/>
          <w:color w:val="FF0000"/>
          <w:kern w:val="0"/>
        </w:rPr>
        <w:t>出力プロトコールは</w:t>
      </w:r>
      <w:r w:rsidR="00BA7834">
        <w:rPr>
          <w:rFonts w:hint="eastAsia"/>
          <w:b/>
          <w:bCs/>
          <w:color w:val="FF0000"/>
          <w:kern w:val="0"/>
        </w:rPr>
        <w:t>、</w:t>
      </w:r>
      <w:r>
        <w:rPr>
          <w:rFonts w:hint="eastAsia"/>
          <w:b/>
          <w:bCs/>
          <w:color w:val="FF0000"/>
          <w:kern w:val="0"/>
        </w:rPr>
        <w:t>シングルフォトン検査（シンチグラム・</w:t>
      </w:r>
      <w:r>
        <w:rPr>
          <w:b/>
          <w:bCs/>
          <w:color w:val="FF0000"/>
          <w:kern w:val="0"/>
        </w:rPr>
        <w:t>SPECT</w:t>
      </w:r>
      <w:r>
        <w:rPr>
          <w:rFonts w:hint="eastAsia"/>
          <w:b/>
          <w:bCs/>
          <w:color w:val="FF0000"/>
          <w:kern w:val="0"/>
        </w:rPr>
        <w:t>・</w:t>
      </w:r>
      <w:r>
        <w:rPr>
          <w:b/>
          <w:bCs/>
          <w:color w:val="FF0000"/>
          <w:kern w:val="0"/>
        </w:rPr>
        <w:t>SPECT/CT</w:t>
      </w:r>
      <w:r>
        <w:rPr>
          <w:rFonts w:hint="eastAsia"/>
          <w:b/>
          <w:bCs/>
          <w:color w:val="FF0000"/>
          <w:kern w:val="0"/>
        </w:rPr>
        <w:t>）</w:t>
      </w:r>
      <w:r w:rsidR="009C6148">
        <w:rPr>
          <w:rFonts w:hint="eastAsia"/>
          <w:b/>
          <w:bCs/>
          <w:color w:val="FF0000"/>
          <w:kern w:val="0"/>
        </w:rPr>
        <w:t>、</w:t>
      </w:r>
    </w:p>
    <w:p w14:paraId="0BC5A0B2" w14:textId="473B3923" w:rsidR="00BA7834" w:rsidRPr="009C6148" w:rsidRDefault="009C6148" w:rsidP="009C6148">
      <w:pPr>
        <w:jc w:val="center"/>
        <w:rPr>
          <w:b/>
          <w:bCs/>
          <w:color w:val="FF0000"/>
          <w:kern w:val="0"/>
        </w:rPr>
      </w:pPr>
      <w:r>
        <w:rPr>
          <w:b/>
          <w:bCs/>
          <w:color w:val="FF0000"/>
          <w:kern w:val="0"/>
        </w:rPr>
        <w:t>PET/CT</w:t>
      </w:r>
      <w:r w:rsidR="00BA7834" w:rsidRPr="00BB7264">
        <w:rPr>
          <w:rFonts w:hint="eastAsia"/>
          <w:b/>
          <w:bCs/>
          <w:color w:val="FF0000"/>
          <w:kern w:val="0"/>
        </w:rPr>
        <w:t>でそれぞれ</w:t>
      </w:r>
      <w:r w:rsidR="00BA7834" w:rsidRPr="00282F4D">
        <w:rPr>
          <w:rFonts w:hint="eastAsia"/>
          <w:b/>
          <w:bCs/>
          <w:color w:val="FF0000"/>
          <w:kern w:val="0"/>
          <w:u w:val="single"/>
        </w:rPr>
        <w:t>別ファイル</w:t>
      </w:r>
      <w:r w:rsidR="00BA7834" w:rsidRPr="00BB7264">
        <w:rPr>
          <w:rFonts w:hint="eastAsia"/>
          <w:b/>
          <w:bCs/>
          <w:color w:val="FF0000"/>
          <w:kern w:val="0"/>
        </w:rPr>
        <w:t>として作成</w:t>
      </w:r>
      <w:r w:rsidR="004216BD">
        <w:rPr>
          <w:rFonts w:hint="eastAsia"/>
          <w:b/>
          <w:bCs/>
          <w:color w:val="FF0000"/>
          <w:kern w:val="0"/>
        </w:rPr>
        <w:t>して下さい</w:t>
      </w:r>
      <w:r w:rsidR="00BA7834" w:rsidRPr="00BB7264">
        <w:rPr>
          <w:rFonts w:hint="eastAsia"/>
          <w:b/>
          <w:bCs/>
          <w:color w:val="FF0000"/>
          <w:kern w:val="0"/>
        </w:rPr>
        <w:t>。</w:t>
      </w:r>
      <w:r w:rsidR="00BA7834">
        <w:rPr>
          <w:b/>
          <w:bCs/>
          <w:color w:val="FF0000"/>
          <w:kern w:val="0"/>
        </w:rPr>
        <w:br/>
      </w:r>
      <w:r w:rsidR="00BA7834">
        <w:rPr>
          <w:rFonts w:hint="eastAsia"/>
          <w:b/>
          <w:bCs/>
          <w:color w:val="FF0000"/>
          <w:szCs w:val="21"/>
        </w:rPr>
        <w:t>この部分を含め、赤字の部分を適宜削除・変更し、各治験に沿った内容を記載してください。</w:t>
      </w:r>
    </w:p>
    <w:p w14:paraId="37B28366" w14:textId="77777777" w:rsidR="00BA7834" w:rsidRPr="00BB7264" w:rsidRDefault="00BA7834" w:rsidP="00BA7834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依頼者側でひな形を作成していただき、放射線部と協議して完成とします。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72"/>
        <w:gridCol w:w="1675"/>
        <w:gridCol w:w="2057"/>
        <w:gridCol w:w="2160"/>
        <w:gridCol w:w="1708"/>
      </w:tblGrid>
      <w:tr w:rsidR="00BA7834" w14:paraId="4A4ECBB2" w14:textId="77777777" w:rsidTr="00CA75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C120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題名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BB58" w14:textId="77777777" w:rsidR="00BA7834" w:rsidRDefault="00BA7834" w:rsidP="00CA759F">
            <w:pPr>
              <w:rPr>
                <w:szCs w:val="21"/>
              </w:rPr>
            </w:pPr>
          </w:p>
          <w:p w14:paraId="7DE80D2F" w14:textId="77777777" w:rsidR="00BA7834" w:rsidRDefault="00BA7834" w:rsidP="00CA759F">
            <w:pPr>
              <w:rPr>
                <w:szCs w:val="21"/>
              </w:rPr>
            </w:pPr>
          </w:p>
        </w:tc>
      </w:tr>
      <w:tr w:rsidR="00BD256E" w14:paraId="10A360D8" w14:textId="77777777" w:rsidTr="00CA75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3CD0" w14:textId="77777777" w:rsidR="00BD256E" w:rsidRDefault="00BD256E" w:rsidP="00BD25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治験番号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689" w14:textId="12EB0CCA" w:rsidR="00BD256E" w:rsidRDefault="00BD256E" w:rsidP="00BD256E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 w:rsidRPr="00526C38">
              <w:rPr>
                <w:rFonts w:hint="eastAsia"/>
                <w:color w:val="FF0000"/>
                <w:szCs w:val="21"/>
              </w:rPr>
              <w:t>当院での運用のための番号を記載する場所です。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BA7834" w14:paraId="40B19014" w14:textId="77777777" w:rsidTr="00CA759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0799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5D35" w14:textId="77777777" w:rsidR="00BA7834" w:rsidRDefault="00BA7834" w:rsidP="00CA7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診療科　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B849" w14:textId="77777777" w:rsidR="00BA7834" w:rsidRDefault="00BA7834" w:rsidP="00CA7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責任医師　</w:t>
            </w:r>
          </w:p>
        </w:tc>
      </w:tr>
      <w:tr w:rsidR="00BA7834" w14:paraId="31E279A5" w14:textId="77777777" w:rsidTr="00CA75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14A5" w14:textId="77777777" w:rsidR="00BA7834" w:rsidRDefault="00BA7834" w:rsidP="00CA759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05CA" w14:textId="77777777" w:rsidR="00BA7834" w:rsidRDefault="00BA7834" w:rsidP="00CA7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臨床研究コーディネーター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D5FF" w14:textId="77777777" w:rsidR="00BA7834" w:rsidRDefault="00BA7834" w:rsidP="00CA7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担当　　　</w:t>
            </w:r>
          </w:p>
        </w:tc>
      </w:tr>
      <w:tr w:rsidR="00BA7834" w14:paraId="45CB17C1" w14:textId="77777777" w:rsidTr="00CA75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8E5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治験内容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CDBF" w14:textId="77777777" w:rsidR="00BA7834" w:rsidRDefault="00BA7834" w:rsidP="00CA759F">
            <w:pPr>
              <w:rPr>
                <w:szCs w:val="21"/>
              </w:rPr>
            </w:pPr>
          </w:p>
          <w:p w14:paraId="5F4CE915" w14:textId="77777777" w:rsidR="00BA7834" w:rsidRDefault="00BA7834" w:rsidP="00CA759F">
            <w:pPr>
              <w:rPr>
                <w:szCs w:val="21"/>
              </w:rPr>
            </w:pPr>
          </w:p>
          <w:p w14:paraId="2496BC86" w14:textId="77777777" w:rsidR="00BA7834" w:rsidRDefault="00BA7834" w:rsidP="00CA759F">
            <w:pPr>
              <w:rPr>
                <w:szCs w:val="21"/>
              </w:rPr>
            </w:pPr>
          </w:p>
        </w:tc>
      </w:tr>
      <w:tr w:rsidR="00BA7834" w14:paraId="69B7676F" w14:textId="77777777" w:rsidTr="00CA759F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0DFF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C309" w14:textId="77777777" w:rsidR="00BA7834" w:rsidRDefault="00BA7834" w:rsidP="00CA7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EA1C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3D10" w14:textId="77777777" w:rsidR="00BA7834" w:rsidRDefault="00BA7834" w:rsidP="00CA7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症例数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89A0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例</w:t>
            </w:r>
          </w:p>
        </w:tc>
      </w:tr>
      <w:tr w:rsidR="00BA7834" w14:paraId="2ACE4217" w14:textId="77777777" w:rsidTr="00CA759F">
        <w:trPr>
          <w:trHeight w:val="4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02E3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必要な画像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3AB" w14:textId="3800297B" w:rsidR="00E44EE0" w:rsidRDefault="00E44EE0" w:rsidP="00E44EE0">
            <w:pPr>
              <w:pStyle w:val="a8"/>
              <w:numPr>
                <w:ilvl w:val="0"/>
                <w:numId w:val="10"/>
              </w:numPr>
              <w:ind w:leftChars="0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下記の記載例を参考として</w:t>
            </w:r>
            <w:r w:rsidR="006160F9" w:rsidRPr="00E44EE0">
              <w:rPr>
                <w:rFonts w:hint="eastAsia"/>
                <w:color w:val="FF0000"/>
                <w:kern w:val="0"/>
              </w:rPr>
              <w:t>必要</w:t>
            </w:r>
            <w:r w:rsidR="008D1275" w:rsidRPr="00E44EE0">
              <w:rPr>
                <w:rFonts w:hint="eastAsia"/>
                <w:color w:val="FF0000"/>
                <w:kern w:val="0"/>
              </w:rPr>
              <w:t>な</w:t>
            </w:r>
            <w:r w:rsidR="006160F9" w:rsidRPr="00E44EE0">
              <w:rPr>
                <w:rFonts w:hint="eastAsia"/>
                <w:color w:val="FF0000"/>
                <w:kern w:val="0"/>
              </w:rPr>
              <w:t>モダリティ</w:t>
            </w:r>
            <w:r w:rsidR="008D1275" w:rsidRPr="00E44EE0">
              <w:rPr>
                <w:rFonts w:hint="eastAsia"/>
                <w:color w:val="FF0000"/>
                <w:kern w:val="0"/>
              </w:rPr>
              <w:t>、撮像範囲</w:t>
            </w:r>
            <w:r w:rsidR="006160F9" w:rsidRPr="00E44EE0">
              <w:rPr>
                <w:rFonts w:hint="eastAsia"/>
                <w:color w:val="FF0000"/>
                <w:kern w:val="0"/>
              </w:rPr>
              <w:t>を記載して下さい</w:t>
            </w:r>
            <w:r w:rsidR="00BA7834" w:rsidRPr="00E44EE0">
              <w:rPr>
                <w:rFonts w:hint="eastAsia"/>
                <w:color w:val="FF0000"/>
                <w:kern w:val="0"/>
              </w:rPr>
              <w:t>。</w:t>
            </w:r>
          </w:p>
          <w:p w14:paraId="6FCB486F" w14:textId="3059A2FA" w:rsidR="008D1275" w:rsidRPr="00E44EE0" w:rsidRDefault="00121866" w:rsidP="00E44EE0">
            <w:pPr>
              <w:pStyle w:val="a8"/>
              <w:numPr>
                <w:ilvl w:val="0"/>
                <w:numId w:val="10"/>
              </w:numPr>
              <w:ind w:leftChars="0"/>
              <w:rPr>
                <w:color w:val="FF0000"/>
                <w:kern w:val="0"/>
              </w:rPr>
            </w:pPr>
            <w:r w:rsidRPr="00E44EE0">
              <w:rPr>
                <w:rFonts w:hint="eastAsia"/>
                <w:color w:val="FF0000"/>
                <w:kern w:val="0"/>
              </w:rPr>
              <w:t>検査で</w:t>
            </w:r>
            <w:r w:rsidR="008D1275" w:rsidRPr="00E44EE0">
              <w:rPr>
                <w:rFonts w:hint="eastAsia"/>
                <w:color w:val="FF0000"/>
                <w:kern w:val="0"/>
              </w:rPr>
              <w:t>使用する</w:t>
            </w:r>
            <w:r w:rsidRPr="00E44EE0">
              <w:rPr>
                <w:rFonts w:hint="eastAsia"/>
                <w:color w:val="FF0000"/>
                <w:kern w:val="0"/>
              </w:rPr>
              <w:t>薬剤（</w:t>
            </w:r>
            <w:r w:rsidR="008D1275" w:rsidRPr="00E44EE0">
              <w:rPr>
                <w:rFonts w:hint="eastAsia"/>
                <w:color w:val="FF0000"/>
                <w:kern w:val="0"/>
              </w:rPr>
              <w:t>放射性医薬品</w:t>
            </w:r>
            <w:r w:rsidRPr="00E44EE0">
              <w:rPr>
                <w:rFonts w:hint="eastAsia"/>
                <w:color w:val="FF0000"/>
                <w:kern w:val="0"/>
              </w:rPr>
              <w:t>等）</w:t>
            </w:r>
            <w:r w:rsidR="008D1275" w:rsidRPr="00E44EE0">
              <w:rPr>
                <w:rFonts w:hint="eastAsia"/>
                <w:color w:val="FF0000"/>
                <w:kern w:val="0"/>
              </w:rPr>
              <w:t>が</w:t>
            </w:r>
            <w:r w:rsidR="00E44EE0" w:rsidRPr="00E44EE0">
              <w:rPr>
                <w:rFonts w:hint="eastAsia"/>
                <w:color w:val="FF0000"/>
                <w:kern w:val="0"/>
              </w:rPr>
              <w:t>被験者の医学的</w:t>
            </w:r>
            <w:r w:rsidR="008D1275" w:rsidRPr="00E44EE0">
              <w:rPr>
                <w:rFonts w:hint="eastAsia"/>
                <w:color w:val="FF0000"/>
                <w:kern w:val="0"/>
              </w:rPr>
              <w:t>禁忌</w:t>
            </w:r>
            <w:r w:rsidR="00E44EE0" w:rsidRPr="00E44EE0">
              <w:rPr>
                <w:rFonts w:hint="eastAsia"/>
                <w:color w:val="FF0000"/>
                <w:kern w:val="0"/>
              </w:rPr>
              <w:t>に該当する</w:t>
            </w:r>
            <w:r w:rsidR="008D1275" w:rsidRPr="00E44EE0">
              <w:rPr>
                <w:rFonts w:hint="eastAsia"/>
                <w:color w:val="FF0000"/>
                <w:kern w:val="0"/>
              </w:rPr>
              <w:t>場合、検査</w:t>
            </w:r>
            <w:r w:rsidR="00E44EE0" w:rsidRPr="00E44EE0">
              <w:rPr>
                <w:rFonts w:hint="eastAsia"/>
                <w:color w:val="FF0000"/>
                <w:kern w:val="0"/>
              </w:rPr>
              <w:t>は</w:t>
            </w:r>
            <w:r w:rsidR="00E44EE0">
              <w:rPr>
                <w:rFonts w:hint="eastAsia"/>
                <w:color w:val="FF0000"/>
                <w:kern w:val="0"/>
              </w:rPr>
              <w:t>実施しません</w:t>
            </w:r>
            <w:r w:rsidR="00BA7834" w:rsidRPr="00E44EE0">
              <w:rPr>
                <w:rFonts w:hint="eastAsia"/>
                <w:color w:val="FF0000"/>
                <w:kern w:val="0"/>
              </w:rPr>
              <w:t>。</w:t>
            </w:r>
          </w:p>
          <w:p w14:paraId="47820021" w14:textId="77777777" w:rsidR="00E44EE0" w:rsidRDefault="00E44EE0" w:rsidP="00CA759F">
            <w:pPr>
              <w:rPr>
                <w:color w:val="FF0000"/>
                <w:kern w:val="0"/>
              </w:rPr>
            </w:pPr>
          </w:p>
          <w:p w14:paraId="6A6474DD" w14:textId="79442D12" w:rsidR="008D1275" w:rsidRDefault="008D1275" w:rsidP="00CA759F">
            <w:pPr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記載例）</w:t>
            </w:r>
          </w:p>
          <w:p w14:paraId="4F8134AA" w14:textId="5D871290" w:rsidR="008D1275" w:rsidRPr="008D1275" w:rsidRDefault="008D1275" w:rsidP="00CA759F">
            <w:pPr>
              <w:rPr>
                <w:color w:val="FF0000"/>
                <w:kern w:val="0"/>
              </w:rPr>
            </w:pPr>
            <w:r w:rsidRPr="008D1275">
              <w:rPr>
                <w:color w:val="FF0000"/>
                <w:vertAlign w:val="superscript"/>
              </w:rPr>
              <w:t>18</w:t>
            </w:r>
            <w:r w:rsidRPr="008D1275">
              <w:rPr>
                <w:color w:val="FF0000"/>
              </w:rPr>
              <w:t>F-FDG PET/CT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検査（全身）</w:t>
            </w:r>
          </w:p>
        </w:tc>
      </w:tr>
      <w:tr w:rsidR="00BA7834" w14:paraId="147AB5FB" w14:textId="77777777" w:rsidTr="00CA75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826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時期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3BB" w14:textId="1320EAB5" w:rsidR="008D1275" w:rsidRPr="00E44EE0" w:rsidRDefault="00E44EE0" w:rsidP="00E44EE0">
            <w:pPr>
              <w:pStyle w:val="a8"/>
              <w:numPr>
                <w:ilvl w:val="0"/>
                <w:numId w:val="9"/>
              </w:numPr>
              <w:ind w:leftChars="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下記の記載例を参考として検査を</w:t>
            </w:r>
            <w:r w:rsidR="00BA7834" w:rsidRPr="00E44EE0">
              <w:rPr>
                <w:rFonts w:hint="eastAsia"/>
                <w:color w:val="FF0000"/>
                <w:szCs w:val="21"/>
              </w:rPr>
              <w:t>必要と</w:t>
            </w:r>
            <w:r w:rsidR="00121866" w:rsidRPr="00E44EE0">
              <w:rPr>
                <w:rFonts w:hint="eastAsia"/>
                <w:color w:val="FF0000"/>
                <w:szCs w:val="21"/>
              </w:rPr>
              <w:t>する</w:t>
            </w:r>
            <w:r w:rsidR="00BA7834" w:rsidRPr="00E44EE0">
              <w:rPr>
                <w:rFonts w:hint="eastAsia"/>
                <w:color w:val="FF0000"/>
                <w:szCs w:val="21"/>
              </w:rPr>
              <w:t>期間</w:t>
            </w:r>
            <w:r w:rsidR="00BA7834" w:rsidRPr="00E44EE0">
              <w:rPr>
                <w:rFonts w:hint="eastAsia"/>
                <w:color w:val="FF0000"/>
                <w:szCs w:val="21"/>
              </w:rPr>
              <w:t>(</w:t>
            </w:r>
            <w:r w:rsidR="00BA7834" w:rsidRPr="00E44EE0">
              <w:rPr>
                <w:rFonts w:hint="eastAsia"/>
                <w:color w:val="FF0000"/>
                <w:szCs w:val="21"/>
              </w:rPr>
              <w:t>終了基準</w:t>
            </w:r>
            <w:r w:rsidR="00BA7834" w:rsidRPr="00E44EE0">
              <w:rPr>
                <w:rFonts w:hint="eastAsia"/>
                <w:color w:val="FF0000"/>
                <w:szCs w:val="21"/>
              </w:rPr>
              <w:t>)</w:t>
            </w:r>
            <w:r w:rsidR="00BA7834" w:rsidRPr="00E44EE0">
              <w:rPr>
                <w:rFonts w:hint="eastAsia"/>
                <w:color w:val="FF0000"/>
                <w:szCs w:val="21"/>
              </w:rPr>
              <w:t>および評価間隔と、各々の許容範囲を記載</w:t>
            </w:r>
            <w:r w:rsidR="008D1275" w:rsidRPr="00E44EE0">
              <w:rPr>
                <w:rFonts w:hint="eastAsia"/>
                <w:color w:val="FF0000"/>
                <w:szCs w:val="21"/>
              </w:rPr>
              <w:t>して下さい。</w:t>
            </w:r>
          </w:p>
          <w:p w14:paraId="4B5ED440" w14:textId="77777777" w:rsidR="00E44EE0" w:rsidRDefault="00E44EE0" w:rsidP="008D1275">
            <w:pPr>
              <w:rPr>
                <w:color w:val="FF0000"/>
                <w:szCs w:val="21"/>
              </w:rPr>
            </w:pPr>
          </w:p>
          <w:p w14:paraId="033A6D84" w14:textId="70D8E1E4" w:rsidR="00E44EE0" w:rsidRDefault="008D1275" w:rsidP="008D1275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記載例）</w:t>
            </w:r>
          </w:p>
          <w:p w14:paraId="4EFFE635" w14:textId="06624695" w:rsidR="008D1275" w:rsidRPr="008D1275" w:rsidRDefault="008D1275" w:rsidP="008D1275">
            <w:pPr>
              <w:rPr>
                <w:color w:val="FF0000"/>
                <w:sz w:val="22"/>
                <w:lang w:val="ja-JP" w:bidi="ja-JP"/>
              </w:rPr>
            </w:pPr>
            <w:r w:rsidRPr="008D1275">
              <w:rPr>
                <w:rFonts w:hint="eastAsia"/>
                <w:color w:val="FF0000"/>
                <w:szCs w:val="21"/>
              </w:rPr>
              <w:t>・</w:t>
            </w:r>
            <w:r w:rsidRPr="008D1275">
              <w:rPr>
                <w:color w:val="FF0000"/>
                <w:szCs w:val="21"/>
              </w:rPr>
              <w:t>ベースライン：</w:t>
            </w:r>
            <w:r w:rsidRPr="008D1275">
              <w:rPr>
                <w:color w:val="FF0000"/>
                <w:sz w:val="22"/>
                <w:lang w:val="ja-JP" w:bidi="ja-JP"/>
              </w:rPr>
              <w:t>治験薬投与開始前</w:t>
            </w:r>
            <w:r w:rsidRPr="008D1275">
              <w:rPr>
                <w:color w:val="FF0000"/>
                <w:sz w:val="22"/>
                <w:lang w:val="ja-JP" w:bidi="ja-JP"/>
              </w:rPr>
              <w:t>35</w:t>
            </w:r>
            <w:r w:rsidRPr="008D1275">
              <w:rPr>
                <w:color w:val="FF0000"/>
                <w:sz w:val="22"/>
                <w:lang w:val="ja-JP" w:bidi="ja-JP"/>
              </w:rPr>
              <w:t>日以内</w:t>
            </w:r>
          </w:p>
          <w:p w14:paraId="4A2F56EB" w14:textId="2C424021" w:rsidR="008D1275" w:rsidRPr="008D1275" w:rsidRDefault="008D1275" w:rsidP="008D1275">
            <w:pPr>
              <w:rPr>
                <w:color w:val="FF0000"/>
                <w:sz w:val="22"/>
                <w:lang w:val="ja-JP" w:bidi="ja-JP"/>
              </w:rPr>
            </w:pPr>
            <w:r w:rsidRPr="008D1275">
              <w:rPr>
                <w:rFonts w:hint="eastAsia"/>
                <w:color w:val="FF0000"/>
                <w:sz w:val="22"/>
                <w:lang w:val="ja-JP" w:bidi="ja-JP"/>
              </w:rPr>
              <w:t>・</w:t>
            </w:r>
            <w:r w:rsidRPr="008D1275">
              <w:rPr>
                <w:color w:val="FF0000"/>
                <w:sz w:val="22"/>
                <w:lang w:val="ja-JP" w:bidi="ja-JP"/>
              </w:rPr>
              <w:t>1</w:t>
            </w:r>
            <w:r w:rsidRPr="008D1275">
              <w:rPr>
                <w:color w:val="FF0000"/>
                <w:sz w:val="22"/>
                <w:lang w:val="ja-JP" w:bidi="ja-JP"/>
              </w:rPr>
              <w:t>年目：</w:t>
            </w:r>
            <w:r w:rsidRPr="008D1275">
              <w:rPr>
                <w:color w:val="FF0000"/>
                <w:sz w:val="22"/>
                <w:lang w:val="ja-JP" w:bidi="ja-JP"/>
              </w:rPr>
              <w:t>Week 12</w:t>
            </w:r>
            <w:r w:rsidRPr="008D1275">
              <w:rPr>
                <w:color w:val="FF0000"/>
                <w:sz w:val="22"/>
                <w:lang w:val="ja-JP" w:bidi="ja-JP"/>
              </w:rPr>
              <w:t>、</w:t>
            </w:r>
            <w:r w:rsidRPr="008D1275">
              <w:rPr>
                <w:color w:val="FF0000"/>
                <w:sz w:val="22"/>
                <w:lang w:val="ja-JP" w:bidi="ja-JP"/>
              </w:rPr>
              <w:t xml:space="preserve">Week20 </w:t>
            </w:r>
            <w:r w:rsidRPr="008D1275">
              <w:rPr>
                <w:color w:val="FF0000"/>
                <w:sz w:val="22"/>
                <w:lang w:val="ja-JP" w:bidi="ja-JP"/>
              </w:rPr>
              <w:t>及び</w:t>
            </w:r>
            <w:r w:rsidRPr="008D1275">
              <w:rPr>
                <w:rFonts w:hint="eastAsia"/>
                <w:color w:val="FF0000"/>
                <w:sz w:val="22"/>
                <w:lang w:val="ja-JP" w:bidi="ja-JP"/>
              </w:rPr>
              <w:t xml:space="preserve"> </w:t>
            </w:r>
            <w:r w:rsidRPr="008D1275">
              <w:rPr>
                <w:color w:val="FF0000"/>
                <w:sz w:val="22"/>
                <w:lang w:val="ja-JP" w:bidi="ja-JP"/>
              </w:rPr>
              <w:t xml:space="preserve">Week 36 </w:t>
            </w:r>
          </w:p>
          <w:p w14:paraId="777311B1" w14:textId="60920999" w:rsidR="008D1275" w:rsidRPr="004216BD" w:rsidRDefault="008D1275" w:rsidP="008D1275">
            <w:pPr>
              <w:rPr>
                <w:color w:val="FF0000"/>
                <w:sz w:val="22"/>
                <w:lang w:val="ja-JP" w:bidi="ja-JP"/>
              </w:rPr>
            </w:pPr>
            <w:r w:rsidRPr="008D1275">
              <w:rPr>
                <w:rFonts w:hint="eastAsia"/>
                <w:color w:val="FF0000"/>
                <w:sz w:val="22"/>
                <w:lang w:val="ja-JP" w:bidi="ja-JP"/>
              </w:rPr>
              <w:t>・</w:t>
            </w:r>
            <w:r w:rsidRPr="008D1275">
              <w:rPr>
                <w:color w:val="FF0000"/>
                <w:sz w:val="22"/>
                <w:lang w:val="ja-JP" w:bidi="ja-JP"/>
              </w:rPr>
              <w:t>2</w:t>
            </w:r>
            <w:r w:rsidR="00121866">
              <w:rPr>
                <w:rFonts w:hint="eastAsia"/>
                <w:color w:val="FF0000"/>
                <w:sz w:val="22"/>
                <w:lang w:val="ja-JP" w:bidi="ja-JP"/>
              </w:rPr>
              <w:t>−</w:t>
            </w:r>
            <w:r w:rsidR="00121866">
              <w:rPr>
                <w:rFonts w:hint="eastAsia"/>
                <w:color w:val="FF0000"/>
                <w:sz w:val="22"/>
                <w:lang w:val="ja-JP" w:bidi="ja-JP"/>
              </w:rPr>
              <w:t>4</w:t>
            </w:r>
            <w:r w:rsidRPr="008D1275">
              <w:rPr>
                <w:color w:val="FF0000"/>
                <w:sz w:val="22"/>
                <w:lang w:val="ja-JP" w:bidi="ja-JP"/>
              </w:rPr>
              <w:t>年目：</w:t>
            </w:r>
            <w:r w:rsidRPr="008D1275">
              <w:rPr>
                <w:color w:val="FF0000"/>
                <w:sz w:val="22"/>
                <w:lang w:val="ja-JP" w:bidi="ja-JP"/>
              </w:rPr>
              <w:t xml:space="preserve"> </w:t>
            </w:r>
            <w:r w:rsidR="00121866">
              <w:rPr>
                <w:color w:val="FF0000"/>
                <w:sz w:val="22"/>
                <w:lang w:bidi="ja-JP"/>
              </w:rPr>
              <w:t>2-4</w:t>
            </w:r>
            <w:r w:rsidRPr="008D1275">
              <w:rPr>
                <w:rFonts w:hint="eastAsia"/>
                <w:color w:val="FF0000"/>
                <w:sz w:val="22"/>
                <w:lang w:val="ja-JP" w:bidi="ja-JP"/>
              </w:rPr>
              <w:t>年</w:t>
            </w:r>
            <w:r w:rsidRPr="008D1275">
              <w:rPr>
                <w:color w:val="FF0000"/>
                <w:sz w:val="22"/>
                <w:lang w:val="ja-JP" w:bidi="ja-JP"/>
              </w:rPr>
              <w:t>目終了時</w:t>
            </w:r>
            <w:r w:rsidR="00121866">
              <w:rPr>
                <w:rFonts w:hint="eastAsia"/>
                <w:color w:val="FF0000"/>
                <w:sz w:val="22"/>
                <w:lang w:val="ja-JP" w:bidi="ja-JP"/>
              </w:rPr>
              <w:t>に腫瘍評価と</w:t>
            </w:r>
            <w:r w:rsidR="004216BD">
              <w:rPr>
                <w:rFonts w:hint="eastAsia"/>
                <w:color w:val="FF0000"/>
                <w:sz w:val="22"/>
                <w:lang w:val="ja-JP" w:bidi="ja-JP"/>
              </w:rPr>
              <w:t>同じ時点で実施</w:t>
            </w:r>
            <w:r w:rsidR="006C6C44">
              <w:rPr>
                <w:rFonts w:hint="eastAsia"/>
                <w:color w:val="FF0000"/>
                <w:sz w:val="22"/>
                <w:lang w:val="ja-JP" w:bidi="ja-JP"/>
              </w:rPr>
              <w:t>する</w:t>
            </w:r>
          </w:p>
        </w:tc>
      </w:tr>
      <w:tr w:rsidR="00BA7834" w14:paraId="495924F1" w14:textId="77777777" w:rsidTr="00CA759F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944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撮像条件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D57D" w14:textId="5587C1D7" w:rsidR="005D3705" w:rsidRPr="00E44EE0" w:rsidRDefault="005D3705" w:rsidP="00E44EE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color w:val="FF0000"/>
                <w:kern w:val="0"/>
                <w:lang w:val="x-none"/>
              </w:rPr>
            </w:pPr>
            <w:r w:rsidRPr="00E44EE0">
              <w:rPr>
                <w:rFonts w:hint="eastAsia"/>
                <w:color w:val="FF0000"/>
                <w:kern w:val="0"/>
                <w:lang w:val="x-none"/>
              </w:rPr>
              <w:t>下記の記載例を参考</w:t>
            </w:r>
            <w:r w:rsidR="00E44EE0">
              <w:rPr>
                <w:rFonts w:hint="eastAsia"/>
                <w:color w:val="FF0000"/>
                <w:kern w:val="0"/>
                <w:lang w:val="x-none"/>
              </w:rPr>
              <w:t>として</w:t>
            </w:r>
            <w:r w:rsidRPr="00E44EE0">
              <w:rPr>
                <w:rFonts w:hint="eastAsia"/>
                <w:color w:val="FF0000"/>
                <w:kern w:val="0"/>
                <w:lang w:val="x-none"/>
              </w:rPr>
              <w:t>必要な撮像条件を記載</w:t>
            </w:r>
            <w:r w:rsidR="008D1275" w:rsidRPr="00E44EE0">
              <w:rPr>
                <w:rFonts w:hint="eastAsia"/>
                <w:color w:val="FF0000"/>
                <w:kern w:val="0"/>
                <w:lang w:val="x-none"/>
              </w:rPr>
              <w:t>して下さい</w:t>
            </w:r>
            <w:r w:rsidRPr="00E44EE0">
              <w:rPr>
                <w:rFonts w:hint="eastAsia"/>
                <w:color w:val="FF0000"/>
                <w:kern w:val="0"/>
                <w:lang w:val="x-none"/>
              </w:rPr>
              <w:t>。</w:t>
            </w:r>
          </w:p>
          <w:p w14:paraId="3D9A7896" w14:textId="77777777" w:rsidR="005D3705" w:rsidRPr="00E44EE0" w:rsidRDefault="005D3705" w:rsidP="009C6148">
            <w:pPr>
              <w:autoSpaceDE w:val="0"/>
              <w:autoSpaceDN w:val="0"/>
              <w:adjustRightInd w:val="0"/>
              <w:snapToGrid w:val="0"/>
              <w:jc w:val="left"/>
              <w:rPr>
                <w:color w:val="FF0000"/>
                <w:kern w:val="0"/>
                <w:lang w:val="x-none"/>
              </w:rPr>
            </w:pPr>
          </w:p>
          <w:p w14:paraId="0F7C67FF" w14:textId="77777777" w:rsidR="008D1275" w:rsidRDefault="009C6148" w:rsidP="009C6148">
            <w:pPr>
              <w:autoSpaceDE w:val="0"/>
              <w:autoSpaceDN w:val="0"/>
              <w:adjustRightInd w:val="0"/>
              <w:snapToGrid w:val="0"/>
              <w:jc w:val="left"/>
              <w:rPr>
                <w:color w:val="FF0000"/>
                <w:kern w:val="0"/>
                <w:lang w:val="x-none"/>
              </w:rPr>
            </w:pPr>
            <w:r w:rsidRPr="005D3705">
              <w:rPr>
                <w:rFonts w:hint="eastAsia"/>
                <w:color w:val="FF0000"/>
                <w:kern w:val="0"/>
                <w:lang w:val="x-none"/>
              </w:rPr>
              <w:t>記載例</w:t>
            </w:r>
            <w:r w:rsidR="008D1275">
              <w:rPr>
                <w:rFonts w:hint="eastAsia"/>
                <w:color w:val="FF0000"/>
                <w:kern w:val="0"/>
                <w:lang w:val="x-none"/>
              </w:rPr>
              <w:t>）</w:t>
            </w:r>
          </w:p>
          <w:p w14:paraId="6BC1E9B0" w14:textId="05A469D3" w:rsidR="009C6148" w:rsidRPr="005D3705" w:rsidRDefault="009C6148" w:rsidP="009C6148">
            <w:pPr>
              <w:autoSpaceDE w:val="0"/>
              <w:autoSpaceDN w:val="0"/>
              <w:adjustRightInd w:val="0"/>
              <w:snapToGrid w:val="0"/>
              <w:jc w:val="left"/>
              <w:rPr>
                <w:color w:val="FF0000"/>
                <w:kern w:val="0"/>
                <w:lang w:val="x-none"/>
              </w:rPr>
            </w:pPr>
            <w:r w:rsidRPr="005D3705">
              <w:rPr>
                <w:color w:val="FF0000"/>
                <w:kern w:val="0"/>
                <w:lang w:val="x-none"/>
              </w:rPr>
              <w:t>【</w:t>
            </w:r>
            <w:r w:rsidRPr="005D3705">
              <w:rPr>
                <w:color w:val="FF0000"/>
                <w:szCs w:val="21"/>
                <w:vertAlign w:val="superscript"/>
                <w:lang w:val="x-none"/>
              </w:rPr>
              <w:t>18</w:t>
            </w:r>
            <w:r w:rsidRPr="005D3705">
              <w:rPr>
                <w:color w:val="FF0000"/>
                <w:szCs w:val="21"/>
                <w:lang w:val="x-none"/>
              </w:rPr>
              <w:t>F-FDG-PET/CT</w:t>
            </w:r>
            <w:r w:rsidRPr="005D3705">
              <w:rPr>
                <w:color w:val="FF0000"/>
                <w:szCs w:val="21"/>
                <w:lang w:val="x-none"/>
              </w:rPr>
              <w:t>（全身）</w:t>
            </w:r>
            <w:r w:rsidRPr="005D3705">
              <w:rPr>
                <w:color w:val="FF0000"/>
                <w:kern w:val="0"/>
                <w:lang w:val="x-none"/>
              </w:rPr>
              <w:t>】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749"/>
              <w:gridCol w:w="6097"/>
            </w:tblGrid>
            <w:tr w:rsidR="005D3705" w:rsidRPr="005D3705" w14:paraId="5FB13B8B" w14:textId="77777777" w:rsidTr="00CA759F">
              <w:tc>
                <w:tcPr>
                  <w:tcW w:w="2749" w:type="dxa"/>
                </w:tcPr>
                <w:p w14:paraId="092F03CB" w14:textId="7777777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取り込み時間</w:t>
                  </w:r>
                </w:p>
              </w:tc>
              <w:tc>
                <w:tcPr>
                  <w:tcW w:w="6097" w:type="dxa"/>
                </w:tcPr>
                <w:p w14:paraId="6BB14A27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ベースライン：</w:t>
                  </w:r>
                  <w:r w:rsidRPr="005D3705">
                    <w:rPr>
                      <w:color w:val="FF0000"/>
                      <w:kern w:val="0"/>
                    </w:rPr>
                    <w:t xml:space="preserve">FDG </w:t>
                  </w:r>
                  <w:r w:rsidRPr="005D3705">
                    <w:rPr>
                      <w:color w:val="FF0000"/>
                      <w:kern w:val="0"/>
                    </w:rPr>
                    <w:t>投与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>後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 xml:space="preserve"> 60-75 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>分</w:t>
                  </w:r>
                </w:p>
                <w:p w14:paraId="0B7697FB" w14:textId="23AD11A9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追跡</w:t>
                  </w:r>
                  <w:r w:rsidRPr="005D3705">
                    <w:rPr>
                      <w:rFonts w:hint="eastAsia"/>
                      <w:color w:val="FF0000"/>
                      <w:kern w:val="0"/>
                      <w:lang w:val="x-none"/>
                    </w:rPr>
                    <w:t>調査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>スキャン時：ベースライン取り込み時間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>±10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>分以内</w:t>
                  </w:r>
                </w:p>
              </w:tc>
            </w:tr>
            <w:tr w:rsidR="005D3705" w:rsidRPr="005D3705" w14:paraId="423C88E3" w14:textId="77777777" w:rsidTr="00CA759F">
              <w:tc>
                <w:tcPr>
                  <w:tcW w:w="2749" w:type="dxa"/>
                </w:tcPr>
                <w:p w14:paraId="2D4628A7" w14:textId="7777777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コリメータ</w:t>
                  </w:r>
                </w:p>
              </w:tc>
              <w:tc>
                <w:tcPr>
                  <w:tcW w:w="6097" w:type="dxa"/>
                </w:tcPr>
                <w:p w14:paraId="77924A62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3D</w:t>
                  </w:r>
                </w:p>
              </w:tc>
            </w:tr>
            <w:tr w:rsidR="005D3705" w:rsidRPr="005D3705" w14:paraId="3F95BC7F" w14:textId="77777777" w:rsidTr="00CA759F">
              <w:tc>
                <w:tcPr>
                  <w:tcW w:w="2749" w:type="dxa"/>
                </w:tcPr>
                <w:p w14:paraId="275C4CE6" w14:textId="0188D37D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  <w:lang w:val="x-none"/>
                    </w:rPr>
                    <w:t>被験者の</w:t>
                  </w:r>
                  <w:r w:rsidR="006C6C44">
                    <w:rPr>
                      <w:rFonts w:hint="eastAsia"/>
                      <w:color w:val="FF0000"/>
                      <w:szCs w:val="21"/>
                      <w:lang w:val="x-none"/>
                    </w:rPr>
                    <w:t>撮像</w:t>
                  </w:r>
                  <w:r w:rsidRPr="005D3705">
                    <w:rPr>
                      <w:color w:val="FF0000"/>
                      <w:szCs w:val="21"/>
                      <w:lang w:val="x-none"/>
                    </w:rPr>
                    <w:t>体位</w:t>
                  </w:r>
                </w:p>
              </w:tc>
              <w:tc>
                <w:tcPr>
                  <w:tcW w:w="6097" w:type="dxa"/>
                </w:tcPr>
                <w:p w14:paraId="1AFEE4A1" w14:textId="6FD82BD9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</w:rPr>
                    <w:t>仰臥位</w:t>
                  </w:r>
                  <w:r w:rsidRPr="005D3705">
                    <w:rPr>
                      <w:rFonts w:hint="eastAsia"/>
                      <w:color w:val="FF0000"/>
                      <w:szCs w:val="21"/>
                    </w:rPr>
                    <w:t>（</w:t>
                  </w:r>
                  <w:r w:rsidRPr="005D3705">
                    <w:rPr>
                      <w:color w:val="FF0000"/>
                      <w:szCs w:val="21"/>
                    </w:rPr>
                    <w:t>両腕は体の横に沿わせる</w:t>
                  </w:r>
                  <w:r w:rsidRPr="005D3705">
                    <w:rPr>
                      <w:rFonts w:hint="eastAsia"/>
                      <w:color w:val="FF0000"/>
                      <w:szCs w:val="21"/>
                    </w:rPr>
                    <w:t>）</w:t>
                  </w:r>
                </w:p>
              </w:tc>
            </w:tr>
            <w:tr w:rsidR="005D3705" w:rsidRPr="005D3705" w14:paraId="7AA03366" w14:textId="77777777" w:rsidTr="00CA759F">
              <w:tc>
                <w:tcPr>
                  <w:tcW w:w="2749" w:type="dxa"/>
                </w:tcPr>
                <w:p w14:paraId="6E6D1CF7" w14:textId="7777777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撮像範囲</w:t>
                  </w:r>
                </w:p>
              </w:tc>
              <w:tc>
                <w:tcPr>
                  <w:tcW w:w="6097" w:type="dxa"/>
                </w:tcPr>
                <w:p w14:paraId="6AFD1ED9" w14:textId="77777777" w:rsidR="009C6148" w:rsidRPr="005D3705" w:rsidRDefault="009C6148" w:rsidP="009C6148">
                  <w:pPr>
                    <w:rPr>
                      <w:color w:val="FF0000"/>
                      <w:szCs w:val="21"/>
                    </w:rPr>
                  </w:pPr>
                  <w:r w:rsidRPr="005D3705">
                    <w:rPr>
                      <w:color w:val="FF0000"/>
                      <w:szCs w:val="21"/>
                    </w:rPr>
                    <w:t>収集方向：頭側から尾側</w:t>
                  </w:r>
                </w:p>
                <w:p w14:paraId="0B955310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</w:rPr>
                    <w:t>撮像範囲：頭頂から足爪先まで</w:t>
                  </w:r>
                </w:p>
              </w:tc>
            </w:tr>
            <w:tr w:rsidR="005D3705" w:rsidRPr="005D3705" w14:paraId="2B4629FD" w14:textId="77777777" w:rsidTr="00CA759F">
              <w:tc>
                <w:tcPr>
                  <w:tcW w:w="2749" w:type="dxa"/>
                </w:tcPr>
                <w:p w14:paraId="6EE0BECC" w14:textId="7777777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放射性医薬品</w:t>
                  </w:r>
                </w:p>
              </w:tc>
              <w:tc>
                <w:tcPr>
                  <w:tcW w:w="6097" w:type="dxa"/>
                </w:tcPr>
                <w:p w14:paraId="3F0483EE" w14:textId="7777777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  <w:vertAlign w:val="superscript"/>
                      <w:lang w:val="x-none"/>
                    </w:rPr>
                    <w:t>18</w:t>
                  </w:r>
                  <w:r w:rsidRPr="005D3705">
                    <w:rPr>
                      <w:color w:val="FF0000"/>
                      <w:szCs w:val="21"/>
                      <w:lang w:val="x-none"/>
                    </w:rPr>
                    <w:t>F-FDG</w:t>
                  </w:r>
                </w:p>
              </w:tc>
            </w:tr>
            <w:tr w:rsidR="005D3705" w:rsidRPr="005D3705" w14:paraId="16C453D9" w14:textId="77777777" w:rsidTr="00CA759F">
              <w:tc>
                <w:tcPr>
                  <w:tcW w:w="2749" w:type="dxa"/>
                </w:tcPr>
                <w:p w14:paraId="3DC5914C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</w:rPr>
                  </w:pPr>
                  <w:r w:rsidRPr="005D3705">
                    <w:rPr>
                      <w:rFonts w:hint="eastAsia"/>
                      <w:color w:val="FF0000"/>
                      <w:kern w:val="0"/>
                      <w:lang w:val="x-none"/>
                    </w:rPr>
                    <w:t>用量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>（体重あたり）</w:t>
                  </w:r>
                </w:p>
              </w:tc>
              <w:tc>
                <w:tcPr>
                  <w:tcW w:w="6097" w:type="dxa"/>
                </w:tcPr>
                <w:p w14:paraId="64BD0D2B" w14:textId="61593EDF" w:rsidR="006C6C44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szCs w:val="21"/>
                    </w:rPr>
                  </w:pPr>
                  <w:r w:rsidRPr="005D3705">
                    <w:rPr>
                      <w:rFonts w:hint="eastAsia"/>
                      <w:color w:val="FF0000"/>
                      <w:szCs w:val="21"/>
                    </w:rPr>
                    <w:t>ベースライン時は当</w:t>
                  </w:r>
                  <w:r w:rsidRPr="005D3705">
                    <w:rPr>
                      <w:color w:val="FF0000"/>
                      <w:szCs w:val="21"/>
                    </w:rPr>
                    <w:t>院の標準プロトコルに則り</w:t>
                  </w:r>
                  <w:r w:rsidRPr="005D3705">
                    <w:rPr>
                      <w:color w:val="FF0000"/>
                      <w:szCs w:val="21"/>
                    </w:rPr>
                    <w:t xml:space="preserve">3.7MBq/kg </w:t>
                  </w:r>
                  <w:r w:rsidRPr="005D3705">
                    <w:rPr>
                      <w:color w:val="FF0000"/>
                      <w:szCs w:val="21"/>
                    </w:rPr>
                    <w:t>を目標として</w:t>
                  </w:r>
                  <w:r w:rsidR="006C6C44">
                    <w:rPr>
                      <w:rFonts w:hint="eastAsia"/>
                      <w:color w:val="FF0000"/>
                      <w:szCs w:val="21"/>
                    </w:rPr>
                    <w:t>投与量を</w:t>
                  </w:r>
                  <w:r w:rsidRPr="005D3705">
                    <w:rPr>
                      <w:color w:val="FF0000"/>
                      <w:szCs w:val="21"/>
                    </w:rPr>
                    <w:t>調整する</w:t>
                  </w:r>
                </w:p>
                <w:p w14:paraId="2D02EC43" w14:textId="37CDD4BE" w:rsidR="006C6C44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szCs w:val="21"/>
                    </w:rPr>
                  </w:pPr>
                  <w:r w:rsidRPr="005D3705">
                    <w:rPr>
                      <w:color w:val="FF0000"/>
                      <w:szCs w:val="21"/>
                    </w:rPr>
                    <w:lastRenderedPageBreak/>
                    <w:t>追跡</w:t>
                  </w:r>
                  <w:r w:rsidRPr="005D3705">
                    <w:rPr>
                      <w:rFonts w:hint="eastAsia"/>
                      <w:color w:val="FF0000"/>
                      <w:szCs w:val="21"/>
                    </w:rPr>
                    <w:t>調査</w:t>
                  </w:r>
                  <w:r w:rsidRPr="005D3705">
                    <w:rPr>
                      <w:color w:val="FF0000"/>
                      <w:szCs w:val="21"/>
                    </w:rPr>
                    <w:t>スキャンではベースライン</w:t>
                  </w:r>
                  <w:r w:rsidRPr="005D3705">
                    <w:rPr>
                      <w:rFonts w:hint="eastAsia"/>
                      <w:color w:val="FF0000"/>
                      <w:szCs w:val="21"/>
                    </w:rPr>
                    <w:t>時の</w:t>
                  </w:r>
                  <w:r w:rsidRPr="005D3705">
                    <w:rPr>
                      <w:color w:val="FF0000"/>
                      <w:szCs w:val="21"/>
                    </w:rPr>
                    <w:t>投与量の</w:t>
                  </w:r>
                  <w:r w:rsidRPr="005D3705">
                    <w:rPr>
                      <w:color w:val="FF0000"/>
                      <w:szCs w:val="21"/>
                    </w:rPr>
                    <w:t>±10</w:t>
                  </w:r>
                  <w:r w:rsidRPr="005D3705">
                    <w:rPr>
                      <w:color w:val="FF0000"/>
                      <w:szCs w:val="21"/>
                    </w:rPr>
                    <w:t>％を目標とする</w:t>
                  </w:r>
                </w:p>
                <w:p w14:paraId="5F63E7E6" w14:textId="6E674DCB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szCs w:val="21"/>
                    </w:rPr>
                  </w:pPr>
                  <w:r w:rsidRPr="005D3705">
                    <w:rPr>
                      <w:color w:val="FF0000"/>
                      <w:szCs w:val="21"/>
                    </w:rPr>
                    <w:t>（ただしデリバリー製剤使用時は、最大線量が製剤</w:t>
                  </w:r>
                  <w:r w:rsidRPr="005D3705">
                    <w:rPr>
                      <w:color w:val="FF0000"/>
                      <w:szCs w:val="21"/>
                    </w:rPr>
                    <w:t>1V</w:t>
                  </w:r>
                  <w:r w:rsidRPr="005D3705">
                    <w:rPr>
                      <w:color w:val="FF0000"/>
                      <w:szCs w:val="21"/>
                    </w:rPr>
                    <w:t>の投与時点での線量となることを許容する）</w:t>
                  </w:r>
                </w:p>
              </w:tc>
            </w:tr>
            <w:tr w:rsidR="005D3705" w:rsidRPr="005D3705" w14:paraId="22BE610A" w14:textId="77777777" w:rsidTr="00CA759F">
              <w:tc>
                <w:tcPr>
                  <w:tcW w:w="2749" w:type="dxa"/>
                </w:tcPr>
                <w:p w14:paraId="04D177E3" w14:textId="7777777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lastRenderedPageBreak/>
                    <w:t>体軸方向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 xml:space="preserve"> </w:t>
                  </w:r>
                  <w:r w:rsidRPr="005D3705">
                    <w:rPr>
                      <w:color w:val="FF0000"/>
                      <w:kern w:val="0"/>
                    </w:rPr>
                    <w:t>F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>OV</w:t>
                  </w:r>
                </w:p>
              </w:tc>
              <w:tc>
                <w:tcPr>
                  <w:tcW w:w="6097" w:type="dxa"/>
                </w:tcPr>
                <w:p w14:paraId="72F100F3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可能な範囲で最大</w:t>
                  </w:r>
                </w:p>
              </w:tc>
            </w:tr>
            <w:tr w:rsidR="005D3705" w:rsidRPr="005D3705" w14:paraId="6FA309D3" w14:textId="77777777" w:rsidTr="00CA759F">
              <w:tc>
                <w:tcPr>
                  <w:tcW w:w="2749" w:type="dxa"/>
                </w:tcPr>
                <w:p w14:paraId="7C9D92B9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体軸横断面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 xml:space="preserve"> FOV</w:t>
                  </w:r>
                </w:p>
              </w:tc>
              <w:tc>
                <w:tcPr>
                  <w:tcW w:w="6097" w:type="dxa"/>
                </w:tcPr>
                <w:p w14:paraId="4412B818" w14:textId="642EA486" w:rsidR="009C6148" w:rsidRPr="005D3705" w:rsidRDefault="009C6148" w:rsidP="009C6148">
                  <w:pPr>
                    <w:rPr>
                      <w:color w:val="FF0000"/>
                      <w:szCs w:val="21"/>
                    </w:rPr>
                  </w:pPr>
                  <w:r w:rsidRPr="005D3705">
                    <w:rPr>
                      <w:color w:val="FF0000"/>
                      <w:szCs w:val="21"/>
                    </w:rPr>
                    <w:t>皮膚から皮膚まで、被験者の体格に合わせる</w:t>
                  </w:r>
                </w:p>
                <w:p w14:paraId="1D2D5859" w14:textId="6C6A8EE1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</w:rPr>
                    <w:t>CT FOV</w:t>
                  </w:r>
                  <w:r w:rsidRPr="005D3705">
                    <w:rPr>
                      <w:color w:val="FF0000"/>
                      <w:szCs w:val="21"/>
                    </w:rPr>
                    <w:t>と</w:t>
                  </w:r>
                  <w:r w:rsidRPr="005D3705">
                    <w:rPr>
                      <w:color w:val="FF0000"/>
                      <w:szCs w:val="21"/>
                    </w:rPr>
                    <w:t>PET FOV</w:t>
                  </w:r>
                  <w:r w:rsidRPr="005D3705">
                    <w:rPr>
                      <w:color w:val="FF0000"/>
                      <w:szCs w:val="21"/>
                    </w:rPr>
                    <w:t>を同一とする</w:t>
                  </w:r>
                </w:p>
              </w:tc>
            </w:tr>
            <w:tr w:rsidR="005D3705" w:rsidRPr="005D3705" w14:paraId="7C54ECE8" w14:textId="77777777" w:rsidTr="00CA759F">
              <w:tc>
                <w:tcPr>
                  <w:tcW w:w="2749" w:type="dxa"/>
                </w:tcPr>
                <w:p w14:paraId="5CBCC608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エミッションスキャン</w:t>
                  </w:r>
                </w:p>
              </w:tc>
              <w:tc>
                <w:tcPr>
                  <w:tcW w:w="6097" w:type="dxa"/>
                </w:tcPr>
                <w:p w14:paraId="51060DC7" w14:textId="4EF844A6" w:rsidR="009C6148" w:rsidRPr="005D3705" w:rsidRDefault="009C6148" w:rsidP="009C6148">
                  <w:pPr>
                    <w:rPr>
                      <w:color w:val="FF0000"/>
                      <w:szCs w:val="21"/>
                    </w:rPr>
                  </w:pPr>
                  <w:r w:rsidRPr="005D3705">
                    <w:rPr>
                      <w:color w:val="FF0000"/>
                      <w:szCs w:val="21"/>
                    </w:rPr>
                    <w:t>連続寝台移動法を用いた当院の標準プロトコルを使用する</w:t>
                  </w:r>
                </w:p>
                <w:p w14:paraId="704B6235" w14:textId="77777777" w:rsidR="009C6148" w:rsidRPr="005D3705" w:rsidRDefault="009C6148" w:rsidP="009C6148">
                  <w:pPr>
                    <w:rPr>
                      <w:color w:val="FF0000"/>
                      <w:szCs w:val="21"/>
                    </w:rPr>
                  </w:pPr>
                  <w:r w:rsidRPr="005D3705">
                    <w:rPr>
                      <w:color w:val="FF0000"/>
                      <w:szCs w:val="21"/>
                    </w:rPr>
                    <w:t>（寝台移動速度：固定、</w:t>
                  </w:r>
                  <w:r w:rsidRPr="005D3705">
                    <w:rPr>
                      <w:color w:val="FF0000"/>
                      <w:szCs w:val="21"/>
                    </w:rPr>
                    <w:t>1.6 mm/sec</w:t>
                  </w:r>
                  <w:r w:rsidRPr="005D3705">
                    <w:rPr>
                      <w:color w:val="FF0000"/>
                      <w:szCs w:val="21"/>
                    </w:rPr>
                    <w:t>）</w:t>
                  </w:r>
                </w:p>
                <w:p w14:paraId="17038012" w14:textId="256E7856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</w:rPr>
                    <w:t>すべての追跡調査スキャンはベースラインと同一とする</w:t>
                  </w:r>
                </w:p>
              </w:tc>
            </w:tr>
            <w:tr w:rsidR="005D3705" w:rsidRPr="005D3705" w14:paraId="0C476C14" w14:textId="77777777" w:rsidTr="00CA759F">
              <w:tc>
                <w:tcPr>
                  <w:tcW w:w="2749" w:type="dxa"/>
                </w:tcPr>
                <w:p w14:paraId="61116D3A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 xml:space="preserve">CT </w:t>
                  </w:r>
                  <w:r w:rsidRPr="005D3705">
                    <w:rPr>
                      <w:color w:val="FF0000"/>
                      <w:kern w:val="0"/>
                      <w:lang w:val="x-none"/>
                    </w:rPr>
                    <w:t>スキャン</w:t>
                  </w:r>
                </w:p>
              </w:tc>
              <w:tc>
                <w:tcPr>
                  <w:tcW w:w="6097" w:type="dxa"/>
                </w:tcPr>
                <w:p w14:paraId="7498281A" w14:textId="67370283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</w:rPr>
                    <w:t>当院の標準プロトコルに従う</w:t>
                  </w:r>
                </w:p>
              </w:tc>
            </w:tr>
            <w:tr w:rsidR="005D3705" w:rsidRPr="005D3705" w14:paraId="20584F5E" w14:textId="77777777" w:rsidTr="00C735EE">
              <w:trPr>
                <w:trHeight w:val="272"/>
              </w:trPr>
              <w:tc>
                <w:tcPr>
                  <w:tcW w:w="2749" w:type="dxa"/>
                </w:tcPr>
                <w:p w14:paraId="2B09EDD8" w14:textId="7777777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撮像方向</w:t>
                  </w:r>
                </w:p>
              </w:tc>
              <w:tc>
                <w:tcPr>
                  <w:tcW w:w="6097" w:type="dxa"/>
                </w:tcPr>
                <w:p w14:paraId="36F64240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体軸横断面</w:t>
                  </w:r>
                </w:p>
              </w:tc>
            </w:tr>
            <w:tr w:rsidR="005D3705" w:rsidRPr="005D3705" w14:paraId="1F3A601A" w14:textId="77777777" w:rsidTr="00CA759F">
              <w:tc>
                <w:tcPr>
                  <w:tcW w:w="2749" w:type="dxa"/>
                </w:tcPr>
                <w:p w14:paraId="76E992E0" w14:textId="7777777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スライス厚</w:t>
                  </w:r>
                </w:p>
              </w:tc>
              <w:tc>
                <w:tcPr>
                  <w:tcW w:w="6097" w:type="dxa"/>
                </w:tcPr>
                <w:p w14:paraId="79B49162" w14:textId="44685366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</w:rPr>
                    <w:t>当院の標準プロトコルに従う</w:t>
                  </w:r>
                </w:p>
              </w:tc>
            </w:tr>
            <w:tr w:rsidR="005D3705" w:rsidRPr="005D3705" w14:paraId="30002E70" w14:textId="77777777" w:rsidTr="00CA759F">
              <w:tc>
                <w:tcPr>
                  <w:tcW w:w="2749" w:type="dxa"/>
                </w:tcPr>
                <w:p w14:paraId="1D8596E5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画像再構成</w:t>
                  </w:r>
                </w:p>
              </w:tc>
              <w:tc>
                <w:tcPr>
                  <w:tcW w:w="6097" w:type="dxa"/>
                </w:tcPr>
                <w:p w14:paraId="77FC5CAC" w14:textId="2017DC13" w:rsidR="004216BD" w:rsidRDefault="004216BD" w:rsidP="009C6148">
                  <w:pPr>
                    <w:jc w:val="left"/>
                    <w:rPr>
                      <w:color w:val="FF0000"/>
                      <w:szCs w:val="21"/>
                    </w:rPr>
                  </w:pPr>
                  <w:r>
                    <w:rPr>
                      <w:color w:val="FF0000"/>
                      <w:szCs w:val="21"/>
                    </w:rPr>
                    <w:t>OSEM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（パラメータは当院の標準プロトコルに従う）</w:t>
                  </w:r>
                </w:p>
                <w:p w14:paraId="28FA93AD" w14:textId="1A0B418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</w:rPr>
                    <w:t>再構成パラメータはベースラインとすべての追跡調査スキャンで同一とする</w:t>
                  </w:r>
                </w:p>
              </w:tc>
            </w:tr>
            <w:tr w:rsidR="005D3705" w:rsidRPr="005D3705" w14:paraId="72EAC210" w14:textId="77777777" w:rsidTr="00CA759F">
              <w:tc>
                <w:tcPr>
                  <w:tcW w:w="2749" w:type="dxa"/>
                </w:tcPr>
                <w:p w14:paraId="12024952" w14:textId="77777777" w:rsidR="009C6148" w:rsidRPr="005D3705" w:rsidRDefault="009C6148" w:rsidP="009C6148">
                  <w:pPr>
                    <w:jc w:val="left"/>
                    <w:rPr>
                      <w:color w:val="FF0000"/>
                      <w:szCs w:val="21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マトリックス</w:t>
                  </w:r>
                </w:p>
              </w:tc>
              <w:tc>
                <w:tcPr>
                  <w:tcW w:w="6097" w:type="dxa"/>
                </w:tcPr>
                <w:p w14:paraId="7CC37EF7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szCs w:val="21"/>
                    </w:rPr>
                    <w:t>180×180</w:t>
                  </w:r>
                </w:p>
              </w:tc>
            </w:tr>
            <w:tr w:rsidR="005D3705" w:rsidRPr="005D3705" w14:paraId="28C5B3A2" w14:textId="77777777" w:rsidTr="00CA759F">
              <w:tc>
                <w:tcPr>
                  <w:tcW w:w="2749" w:type="dxa"/>
                </w:tcPr>
                <w:p w14:paraId="3323D53A" w14:textId="77777777" w:rsidR="009C6148" w:rsidRPr="005D3705" w:rsidRDefault="009C6148" w:rsidP="009C614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color w:val="FF0000"/>
                      <w:kern w:val="0"/>
                      <w:lang w:val="x-none"/>
                    </w:rPr>
                  </w:pPr>
                  <w:r w:rsidRPr="005D3705">
                    <w:rPr>
                      <w:color w:val="FF0000"/>
                      <w:kern w:val="0"/>
                      <w:lang w:val="x-none"/>
                    </w:rPr>
                    <w:t>シリーズ</w:t>
                  </w:r>
                </w:p>
              </w:tc>
              <w:tc>
                <w:tcPr>
                  <w:tcW w:w="6097" w:type="dxa"/>
                </w:tcPr>
                <w:p w14:paraId="0DBAEA89" w14:textId="598C3E34" w:rsidR="005D3705" w:rsidRPr="005D3705" w:rsidRDefault="009C6148" w:rsidP="009C6148">
                  <w:pPr>
                    <w:widowControl/>
                    <w:jc w:val="left"/>
                    <w:rPr>
                      <w:color w:val="FF0000"/>
                      <w:szCs w:val="21"/>
                    </w:rPr>
                  </w:pPr>
                  <w:r w:rsidRPr="005D3705">
                    <w:rPr>
                      <w:color w:val="FF0000"/>
                      <w:szCs w:val="21"/>
                    </w:rPr>
                    <w:t>PET</w:t>
                  </w:r>
                  <w:r w:rsidR="006160F9">
                    <w:rPr>
                      <w:color w:val="FF0000"/>
                      <w:szCs w:val="21"/>
                    </w:rPr>
                    <w:t xml:space="preserve"> AC</w:t>
                  </w:r>
                  <w:r w:rsidR="006160F9">
                    <w:rPr>
                      <w:rFonts w:hint="eastAsia"/>
                      <w:color w:val="FF0000"/>
                      <w:szCs w:val="21"/>
                    </w:rPr>
                    <w:t>（</w:t>
                  </w:r>
                  <w:r w:rsidRPr="005D3705">
                    <w:rPr>
                      <w:color w:val="FF0000"/>
                      <w:szCs w:val="21"/>
                    </w:rPr>
                    <w:t>減弱補正あり</w:t>
                  </w:r>
                  <w:r w:rsidR="006160F9">
                    <w:rPr>
                      <w:rFonts w:hint="eastAsia"/>
                      <w:color w:val="FF0000"/>
                      <w:szCs w:val="21"/>
                    </w:rPr>
                    <w:t>、体軸横断面）</w:t>
                  </w:r>
                </w:p>
                <w:p w14:paraId="109D0DDD" w14:textId="29851117" w:rsidR="005D3705" w:rsidRPr="005D3705" w:rsidRDefault="009C6148" w:rsidP="009C6148">
                  <w:pPr>
                    <w:widowControl/>
                    <w:jc w:val="left"/>
                    <w:rPr>
                      <w:color w:val="FF0000"/>
                      <w:szCs w:val="21"/>
                    </w:rPr>
                  </w:pPr>
                  <w:r w:rsidRPr="005D3705">
                    <w:rPr>
                      <w:color w:val="FF0000"/>
                      <w:szCs w:val="21"/>
                    </w:rPr>
                    <w:t>PET</w:t>
                  </w:r>
                  <w:r w:rsidR="006160F9">
                    <w:rPr>
                      <w:color w:val="FF0000"/>
                      <w:szCs w:val="21"/>
                    </w:rPr>
                    <w:t xml:space="preserve"> NAC</w:t>
                  </w:r>
                  <w:r w:rsidR="006160F9">
                    <w:rPr>
                      <w:rFonts w:hint="eastAsia"/>
                      <w:color w:val="FF0000"/>
                      <w:szCs w:val="21"/>
                    </w:rPr>
                    <w:t>（</w:t>
                  </w:r>
                  <w:r w:rsidRPr="005D3705">
                    <w:rPr>
                      <w:color w:val="FF0000"/>
                      <w:szCs w:val="21"/>
                    </w:rPr>
                    <w:t>減弱補正なし</w:t>
                  </w:r>
                  <w:r w:rsidR="006160F9">
                    <w:rPr>
                      <w:rFonts w:hint="eastAsia"/>
                      <w:color w:val="FF0000"/>
                      <w:szCs w:val="21"/>
                    </w:rPr>
                    <w:t>、体軸横断面）</w:t>
                  </w:r>
                </w:p>
                <w:p w14:paraId="00B7DDD4" w14:textId="663106E0" w:rsidR="009C6148" w:rsidRPr="005D3705" w:rsidRDefault="009C6148" w:rsidP="009C6148">
                  <w:pPr>
                    <w:widowControl/>
                    <w:jc w:val="left"/>
                    <w:rPr>
                      <w:color w:val="FF0000"/>
                      <w:szCs w:val="21"/>
                    </w:rPr>
                  </w:pPr>
                  <w:r w:rsidRPr="005D3705">
                    <w:rPr>
                      <w:color w:val="FF0000"/>
                      <w:szCs w:val="21"/>
                    </w:rPr>
                    <w:t>CT</w:t>
                  </w:r>
                  <w:r w:rsidRPr="005D3705">
                    <w:rPr>
                      <w:rFonts w:hint="eastAsia"/>
                      <w:color w:val="FF0000"/>
                      <w:szCs w:val="21"/>
                    </w:rPr>
                    <w:t>トランスミッション</w:t>
                  </w:r>
                  <w:r w:rsidRPr="005D3705">
                    <w:rPr>
                      <w:color w:val="FF0000"/>
                      <w:szCs w:val="21"/>
                    </w:rPr>
                    <w:t>スキャン</w:t>
                  </w:r>
                  <w:r w:rsidR="006160F9">
                    <w:rPr>
                      <w:rFonts w:hint="eastAsia"/>
                      <w:color w:val="FF0000"/>
                      <w:szCs w:val="21"/>
                    </w:rPr>
                    <w:t>（体軸横断面）</w:t>
                  </w:r>
                </w:p>
              </w:tc>
            </w:tr>
          </w:tbl>
          <w:p w14:paraId="4389085F" w14:textId="77777777" w:rsidR="009C6148" w:rsidRPr="005D3705" w:rsidRDefault="009C6148" w:rsidP="009C6148">
            <w:pPr>
              <w:jc w:val="left"/>
              <w:rPr>
                <w:color w:val="FF0000"/>
                <w:szCs w:val="21"/>
                <w:highlight w:val="yellow"/>
              </w:rPr>
            </w:pPr>
          </w:p>
          <w:p w14:paraId="06A37F59" w14:textId="1FEBA0EB" w:rsidR="00BA7834" w:rsidRPr="008A4EEE" w:rsidRDefault="00BA7834" w:rsidP="00CA759F">
            <w:pPr>
              <w:jc w:val="left"/>
              <w:rPr>
                <w:szCs w:val="21"/>
              </w:rPr>
            </w:pPr>
          </w:p>
        </w:tc>
      </w:tr>
      <w:tr w:rsidR="00BA7834" w:rsidRPr="008A4EEE" w14:paraId="13930EEF" w14:textId="77777777" w:rsidTr="00CA759F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0072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依頼コメント</w:t>
            </w:r>
          </w:p>
          <w:p w14:paraId="017D1FE3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17B3" w14:textId="5A4F3CE1" w:rsidR="005D3705" w:rsidRDefault="005D3705" w:rsidP="005D37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231DB9">
              <w:rPr>
                <w:szCs w:val="21"/>
              </w:rPr>
              <w:t>検査オーダーの際には、治験番号と病歴、検査目的を明記する。</w:t>
            </w:r>
          </w:p>
          <w:p w14:paraId="19ECB317" w14:textId="7760C503" w:rsidR="006160F9" w:rsidRPr="00231DB9" w:rsidRDefault="005D3705" w:rsidP="005D37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・検査前血糖値</w:t>
            </w:r>
            <w:r w:rsidR="006160F9">
              <w:rPr>
                <w:rFonts w:hint="eastAsia"/>
                <w:szCs w:val="21"/>
              </w:rPr>
              <w:t>の値に基づいて</w:t>
            </w:r>
            <w:r>
              <w:rPr>
                <w:rFonts w:hint="eastAsia"/>
                <w:szCs w:val="21"/>
              </w:rPr>
              <w:t>検査</w:t>
            </w:r>
            <w:r w:rsidR="006160F9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中止</w:t>
            </w:r>
            <w:r w:rsidR="006160F9">
              <w:rPr>
                <w:rFonts w:hint="eastAsia"/>
                <w:szCs w:val="21"/>
              </w:rPr>
              <w:t>する必要がある</w:t>
            </w:r>
            <w:r>
              <w:rPr>
                <w:rFonts w:hint="eastAsia"/>
                <w:szCs w:val="21"/>
              </w:rPr>
              <w:t>場合は</w:t>
            </w:r>
            <w:r w:rsidR="006160F9">
              <w:rPr>
                <w:rFonts w:hint="eastAsia"/>
                <w:szCs w:val="21"/>
              </w:rPr>
              <w:t>、その条件を明記する。</w:t>
            </w:r>
          </w:p>
          <w:p w14:paraId="1490D6F4" w14:textId="2478BADC" w:rsidR="00BA7834" w:rsidRPr="008A4EEE" w:rsidRDefault="005D3705" w:rsidP="00CA7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231DB9">
              <w:rPr>
                <w:szCs w:val="21"/>
              </w:rPr>
              <w:t>また上記の撮像条件とは異なる撮像範囲、条件での検査が必要となった場合には、依頼コメント文頭にその旨を明記する。</w:t>
            </w:r>
          </w:p>
        </w:tc>
      </w:tr>
      <w:tr w:rsidR="00BA7834" w14:paraId="5162F74A" w14:textId="77777777" w:rsidTr="00CA759F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9476" w14:textId="77777777" w:rsidR="00BA7834" w:rsidRDefault="00BA7834" w:rsidP="00CA7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2EE3" w14:textId="38D869A2" w:rsidR="005D3705" w:rsidRDefault="005D3705" w:rsidP="00CA7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231DB9">
              <w:rPr>
                <w:szCs w:val="21"/>
              </w:rPr>
              <w:t>前処置に関しては、治験責任医師</w:t>
            </w:r>
            <w:r>
              <w:rPr>
                <w:rFonts w:hint="eastAsia"/>
                <w:szCs w:val="21"/>
              </w:rPr>
              <w:t>および</w:t>
            </w:r>
            <w:r w:rsidRPr="00231DB9">
              <w:rPr>
                <w:szCs w:val="21"/>
              </w:rPr>
              <w:t>CRC</w:t>
            </w:r>
            <w:r w:rsidRPr="00231DB9">
              <w:rPr>
                <w:szCs w:val="21"/>
              </w:rPr>
              <w:t>が責任を持って指示を行う。当院の通常診療を超える範囲に関して検査室での</w:t>
            </w:r>
            <w:r w:rsidR="00E92E78">
              <w:rPr>
                <w:rFonts w:hint="eastAsia"/>
                <w:szCs w:val="21"/>
              </w:rPr>
              <w:t>前処置の</w:t>
            </w:r>
            <w:r w:rsidR="006C6C44">
              <w:rPr>
                <w:rFonts w:hint="eastAsia"/>
                <w:szCs w:val="21"/>
              </w:rPr>
              <w:t>実施状況の</w:t>
            </w:r>
            <w:r w:rsidRPr="00231DB9">
              <w:rPr>
                <w:szCs w:val="21"/>
              </w:rPr>
              <w:t>確認は実施しない。検査前血糖値による検査中止の判断は依頼コメントの記載に従う。</w:t>
            </w:r>
          </w:p>
          <w:p w14:paraId="103C17BC" w14:textId="1E0E9CAD" w:rsidR="00BA7834" w:rsidRPr="00BB7264" w:rsidRDefault="005D3705" w:rsidP="00CA759F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BA7834">
              <w:rPr>
                <w:rFonts w:hint="eastAsia"/>
                <w:szCs w:val="21"/>
              </w:rPr>
              <w:t>期間中、同一患者での機器、スキャンパラメータの変更は</w:t>
            </w:r>
            <w:sdt>
              <w:sdtPr>
                <w:rPr>
                  <w:rFonts w:hint="eastAsia"/>
                  <w:color w:val="FF0000"/>
                  <w:szCs w:val="21"/>
                </w:rPr>
                <w:alias w:val="選択"/>
                <w:tag w:val="選択"/>
                <w:id w:val="1307981869"/>
                <w:placeholder>
                  <w:docPart w:val="711BD61B36446D4B8B38EC171BB2A041"/>
                </w:placeholder>
                <w:dropDownList>
                  <w:listItem w:displayText="許容。他の機器を使用する場合は、可能な限り条件を揃える。" w:value="許容。他の機器を使用する場合は、可能な限り条件を揃える。"/>
                  <w:listItem w:displayText="不可。故障などで他の機器を使用する場合は、条件を揃えるとともに、CRCに連絡。" w:value="不可。故障などで他の機器を使用する場合は、条件を揃えるとともに、CRCに連絡。"/>
                </w:dropDownList>
              </w:sdtPr>
              <w:sdtEndPr/>
              <w:sdtContent>
                <w:r w:rsidR="00BA7834">
                  <w:rPr>
                    <w:rFonts w:hint="eastAsia"/>
                    <w:color w:val="FF0000"/>
                    <w:szCs w:val="21"/>
                  </w:rPr>
                  <w:t>許容。他の機器を使用する場合は、可能な限り条件を揃える。</w:t>
                </w:r>
              </w:sdtContent>
            </w:sdt>
          </w:p>
          <w:p w14:paraId="6C6748DB" w14:textId="3ACE8343" w:rsidR="00BA7834" w:rsidRDefault="005D3705" w:rsidP="00CA7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BA7834">
              <w:rPr>
                <w:rFonts w:hint="eastAsia"/>
                <w:szCs w:val="21"/>
              </w:rPr>
              <w:t>スクリーニング検査に関しては、登録前の画像での</w:t>
            </w:r>
            <w:r w:rsidR="00BA7834" w:rsidRPr="00BB7264">
              <w:rPr>
                <w:rFonts w:hint="eastAsia"/>
                <w:color w:val="FF0000"/>
                <w:szCs w:val="21"/>
              </w:rPr>
              <w:t>代用</w:t>
            </w:r>
            <w:sdt>
              <w:sdtPr>
                <w:rPr>
                  <w:rFonts w:hint="eastAsia"/>
                  <w:color w:val="FF0000"/>
                  <w:szCs w:val="21"/>
                </w:rPr>
                <w:alias w:val="選択"/>
                <w:tag w:val="選択"/>
                <w:id w:val="1940025272"/>
                <w:placeholder>
                  <w:docPart w:val="711BD61B36446D4B8B38EC171BB2A041"/>
                </w:placeholder>
                <w:dropDownList>
                  <w:listItem w:displayText="可能。" w:value="可能。"/>
                  <w:listItem w:displayText="不可。" w:value="不可。"/>
                </w:dropDownList>
              </w:sdtPr>
              <w:sdtEndPr/>
              <w:sdtContent>
                <w:r w:rsidR="00BA7834" w:rsidRPr="00BB7264">
                  <w:rPr>
                    <w:rFonts w:hint="eastAsia"/>
                    <w:color w:val="FF0000"/>
                    <w:szCs w:val="21"/>
                  </w:rPr>
                  <w:t>可能。</w:t>
                </w:r>
              </w:sdtContent>
            </w:sdt>
          </w:p>
        </w:tc>
      </w:tr>
    </w:tbl>
    <w:p w14:paraId="5CB5A3EE" w14:textId="77777777" w:rsidR="00BA7834" w:rsidRDefault="00BA7834" w:rsidP="00BA7834">
      <w:pPr>
        <w:widowControl/>
        <w:jc w:val="left"/>
      </w:pPr>
      <w:r>
        <w:rPr>
          <w:rFonts w:hint="eastAsia"/>
        </w:rPr>
        <w:t>(</w:t>
      </w:r>
      <w:r>
        <w:rPr>
          <w:rFonts w:hint="eastAsia"/>
        </w:rPr>
        <w:t>以下、撮像に関する参考資料があれば適宜追記</w:t>
      </w:r>
      <w:r>
        <w:rPr>
          <w:rFonts w:hint="eastAsia"/>
        </w:rPr>
        <w:t>)</w:t>
      </w:r>
    </w:p>
    <w:p w14:paraId="3F5EB754" w14:textId="77777777" w:rsidR="00BA7834" w:rsidRDefault="00BA7834" w:rsidP="00BA7834">
      <w:pPr>
        <w:ind w:right="840"/>
        <w:rPr>
          <w:rFonts w:ascii="ＭＳ Ｐゴシック" w:eastAsia="ＭＳ Ｐゴシック" w:hAnsi="ＭＳ Ｐゴシック"/>
          <w:szCs w:val="21"/>
        </w:rPr>
      </w:pPr>
    </w:p>
    <w:p w14:paraId="2FABF180" w14:textId="77777777" w:rsidR="00BA7834" w:rsidRDefault="00BA7834" w:rsidP="00BA7834">
      <w:pPr>
        <w:ind w:right="840"/>
        <w:rPr>
          <w:rFonts w:ascii="ＭＳ Ｐゴシック" w:eastAsia="ＭＳ Ｐゴシック" w:hAnsi="ＭＳ Ｐゴシック"/>
          <w:szCs w:val="21"/>
        </w:rPr>
      </w:pPr>
    </w:p>
    <w:p w14:paraId="6305715B" w14:textId="77777777" w:rsidR="00BA7834" w:rsidRDefault="00BA7834" w:rsidP="00BA7834">
      <w:pPr>
        <w:ind w:right="840"/>
        <w:rPr>
          <w:rFonts w:ascii="ＭＳ Ｐゴシック" w:eastAsia="ＭＳ Ｐゴシック" w:hAnsi="ＭＳ Ｐゴシック"/>
          <w:szCs w:val="21"/>
        </w:rPr>
      </w:pPr>
    </w:p>
    <w:sectPr w:rsidR="00BA7834" w:rsidSect="0060729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1A40" w14:textId="77777777" w:rsidR="0092193D" w:rsidRDefault="0092193D" w:rsidP="00323C29">
      <w:r>
        <w:separator/>
      </w:r>
    </w:p>
  </w:endnote>
  <w:endnote w:type="continuationSeparator" w:id="0">
    <w:p w14:paraId="4E791D5F" w14:textId="77777777" w:rsidR="0092193D" w:rsidRDefault="0092193D" w:rsidP="0032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484E" w14:textId="1216CCF2" w:rsidR="00F22CCC" w:rsidRDefault="00F22CCC" w:rsidP="00F22CCC">
    <w:pPr>
      <w:pStyle w:val="a5"/>
      <w:ind w:right="180"/>
      <w:jc w:val="right"/>
    </w:pPr>
    <w:r w:rsidRPr="00F354F9">
      <w:rPr>
        <w:rFonts w:hint="eastAsia"/>
        <w:sz w:val="18"/>
        <w:szCs w:val="21"/>
      </w:rPr>
      <w:t>プロトコールレイアウト</w:t>
    </w:r>
    <w:r w:rsidRPr="00F354F9">
      <w:rPr>
        <w:rFonts w:hint="eastAsia"/>
        <w:sz w:val="18"/>
        <w:szCs w:val="21"/>
      </w:rPr>
      <w:t xml:space="preserve"> 20</w:t>
    </w:r>
    <w:r>
      <w:rPr>
        <w:rFonts w:hint="eastAsia"/>
        <w:sz w:val="18"/>
        <w:szCs w:val="21"/>
      </w:rPr>
      <w:t>220</w:t>
    </w:r>
    <w:r w:rsidR="00D13029">
      <w:rPr>
        <w:rFonts w:hint="eastAsia"/>
        <w:sz w:val="18"/>
        <w:szCs w:val="21"/>
      </w:rPr>
      <w:t>214</w:t>
    </w:r>
    <w:r w:rsidRPr="00F354F9">
      <w:rPr>
        <w:rFonts w:hint="eastAsia"/>
        <w:sz w:val="18"/>
        <w:szCs w:val="21"/>
      </w:rPr>
      <w:t>版</w:t>
    </w:r>
  </w:p>
  <w:p w14:paraId="253819D5" w14:textId="77777777" w:rsidR="00F22CCC" w:rsidRPr="00F22CCC" w:rsidRDefault="00F22CCC" w:rsidP="00F22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72F9" w14:textId="77777777" w:rsidR="0092193D" w:rsidRDefault="0092193D" w:rsidP="00323C29">
      <w:r>
        <w:separator/>
      </w:r>
    </w:p>
  </w:footnote>
  <w:footnote w:type="continuationSeparator" w:id="0">
    <w:p w14:paraId="3FEA7F07" w14:textId="77777777" w:rsidR="0092193D" w:rsidRDefault="0092193D" w:rsidP="0032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7ED"/>
    <w:multiLevelType w:val="hybridMultilevel"/>
    <w:tmpl w:val="C350724E"/>
    <w:lvl w:ilvl="0" w:tplc="2264AA3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D79A7"/>
    <w:multiLevelType w:val="hybridMultilevel"/>
    <w:tmpl w:val="23E4472C"/>
    <w:lvl w:ilvl="0" w:tplc="EF3A3AF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C1FBD"/>
    <w:multiLevelType w:val="hybridMultilevel"/>
    <w:tmpl w:val="EEE2FC74"/>
    <w:lvl w:ilvl="0" w:tplc="8BAE2C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A0513"/>
    <w:multiLevelType w:val="hybridMultilevel"/>
    <w:tmpl w:val="288CE5B4"/>
    <w:lvl w:ilvl="0" w:tplc="64EAFFDC">
      <w:numFmt w:val="bullet"/>
      <w:lvlText w:val="□"/>
      <w:lvlJc w:val="left"/>
      <w:pPr>
        <w:ind w:left="12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406949BA"/>
    <w:multiLevelType w:val="hybridMultilevel"/>
    <w:tmpl w:val="7F54228E"/>
    <w:lvl w:ilvl="0" w:tplc="AC6E6F34">
      <w:numFmt w:val="bullet"/>
      <w:lvlText w:val="□"/>
      <w:lvlJc w:val="left"/>
      <w:pPr>
        <w:ind w:left="12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48D67913"/>
    <w:multiLevelType w:val="hybridMultilevel"/>
    <w:tmpl w:val="B030A666"/>
    <w:lvl w:ilvl="0" w:tplc="2D5803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7C497E"/>
    <w:multiLevelType w:val="hybridMultilevel"/>
    <w:tmpl w:val="B95E0504"/>
    <w:lvl w:ilvl="0" w:tplc="AF840F06">
      <w:numFmt w:val="bullet"/>
      <w:lvlText w:val="□"/>
      <w:lvlJc w:val="left"/>
      <w:pPr>
        <w:ind w:left="11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7" w15:restartNumberingAfterBreak="0">
    <w:nsid w:val="541D2784"/>
    <w:multiLevelType w:val="hybridMultilevel"/>
    <w:tmpl w:val="AB26688A"/>
    <w:lvl w:ilvl="0" w:tplc="2EC0F1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A62D0C"/>
    <w:multiLevelType w:val="hybridMultilevel"/>
    <w:tmpl w:val="E22AEF9E"/>
    <w:lvl w:ilvl="0" w:tplc="ADDEB9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AE240C"/>
    <w:multiLevelType w:val="hybridMultilevel"/>
    <w:tmpl w:val="BD7E1FDE"/>
    <w:lvl w:ilvl="0" w:tplc="DE7E38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520263">
    <w:abstractNumId w:val="0"/>
  </w:num>
  <w:num w:numId="2" w16cid:durableId="1873881948">
    <w:abstractNumId w:val="2"/>
  </w:num>
  <w:num w:numId="3" w16cid:durableId="1879201613">
    <w:abstractNumId w:val="5"/>
  </w:num>
  <w:num w:numId="4" w16cid:durableId="865212595">
    <w:abstractNumId w:val="9"/>
  </w:num>
  <w:num w:numId="5" w16cid:durableId="48111365">
    <w:abstractNumId w:val="6"/>
  </w:num>
  <w:num w:numId="6" w16cid:durableId="631984634">
    <w:abstractNumId w:val="3"/>
  </w:num>
  <w:num w:numId="7" w16cid:durableId="857040936">
    <w:abstractNumId w:val="4"/>
  </w:num>
  <w:num w:numId="8" w16cid:durableId="1199397064">
    <w:abstractNumId w:val="7"/>
  </w:num>
  <w:num w:numId="9" w16cid:durableId="224221533">
    <w:abstractNumId w:val="1"/>
  </w:num>
  <w:num w:numId="10" w16cid:durableId="2140416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07"/>
    <w:rsid w:val="00036F43"/>
    <w:rsid w:val="00063222"/>
    <w:rsid w:val="000905B7"/>
    <w:rsid w:val="00094E3F"/>
    <w:rsid w:val="000A3EC7"/>
    <w:rsid w:val="000A5C6B"/>
    <w:rsid w:val="000A79E0"/>
    <w:rsid w:val="000C4489"/>
    <w:rsid w:val="000E1493"/>
    <w:rsid w:val="000E2D70"/>
    <w:rsid w:val="000F0730"/>
    <w:rsid w:val="00100CF3"/>
    <w:rsid w:val="00100F92"/>
    <w:rsid w:val="00121866"/>
    <w:rsid w:val="0012191C"/>
    <w:rsid w:val="00123752"/>
    <w:rsid w:val="00147546"/>
    <w:rsid w:val="00151634"/>
    <w:rsid w:val="00174B5F"/>
    <w:rsid w:val="00195B3B"/>
    <w:rsid w:val="001A43DA"/>
    <w:rsid w:val="001C5F5D"/>
    <w:rsid w:val="001C7A1C"/>
    <w:rsid w:val="001E015B"/>
    <w:rsid w:val="001F1D74"/>
    <w:rsid w:val="00210280"/>
    <w:rsid w:val="002720F3"/>
    <w:rsid w:val="002C3554"/>
    <w:rsid w:val="002D3645"/>
    <w:rsid w:val="002D5D02"/>
    <w:rsid w:val="002E37CE"/>
    <w:rsid w:val="002E76C6"/>
    <w:rsid w:val="002F7529"/>
    <w:rsid w:val="002F761D"/>
    <w:rsid w:val="00312A8D"/>
    <w:rsid w:val="00323C29"/>
    <w:rsid w:val="00357FC6"/>
    <w:rsid w:val="003838A8"/>
    <w:rsid w:val="003B6BD9"/>
    <w:rsid w:val="003C2E4C"/>
    <w:rsid w:val="003C5EA7"/>
    <w:rsid w:val="003C7735"/>
    <w:rsid w:val="00407E7E"/>
    <w:rsid w:val="004216BD"/>
    <w:rsid w:val="004250B5"/>
    <w:rsid w:val="00432075"/>
    <w:rsid w:val="00467BC8"/>
    <w:rsid w:val="004B1D7A"/>
    <w:rsid w:val="004E54CD"/>
    <w:rsid w:val="004E6E70"/>
    <w:rsid w:val="004F35F2"/>
    <w:rsid w:val="004F5BB5"/>
    <w:rsid w:val="00503063"/>
    <w:rsid w:val="00516921"/>
    <w:rsid w:val="00551C2D"/>
    <w:rsid w:val="00554EDF"/>
    <w:rsid w:val="00556851"/>
    <w:rsid w:val="0058144D"/>
    <w:rsid w:val="00585CD6"/>
    <w:rsid w:val="005900A1"/>
    <w:rsid w:val="005A01D4"/>
    <w:rsid w:val="005B39E3"/>
    <w:rsid w:val="005D08C3"/>
    <w:rsid w:val="005D3705"/>
    <w:rsid w:val="005E79BC"/>
    <w:rsid w:val="0060729E"/>
    <w:rsid w:val="00612A90"/>
    <w:rsid w:val="006160F9"/>
    <w:rsid w:val="006332C9"/>
    <w:rsid w:val="00643DC8"/>
    <w:rsid w:val="006457EF"/>
    <w:rsid w:val="00657A9F"/>
    <w:rsid w:val="006864B5"/>
    <w:rsid w:val="006879FA"/>
    <w:rsid w:val="006A6819"/>
    <w:rsid w:val="006B7D4B"/>
    <w:rsid w:val="006C2EC6"/>
    <w:rsid w:val="006C6C44"/>
    <w:rsid w:val="006F4A3C"/>
    <w:rsid w:val="006F58DD"/>
    <w:rsid w:val="00724C24"/>
    <w:rsid w:val="00726C1C"/>
    <w:rsid w:val="00760A34"/>
    <w:rsid w:val="00766DD9"/>
    <w:rsid w:val="00780115"/>
    <w:rsid w:val="007E5333"/>
    <w:rsid w:val="007F1496"/>
    <w:rsid w:val="00814DC7"/>
    <w:rsid w:val="00821289"/>
    <w:rsid w:val="00824896"/>
    <w:rsid w:val="00832D81"/>
    <w:rsid w:val="0085765C"/>
    <w:rsid w:val="0088367E"/>
    <w:rsid w:val="00890FF8"/>
    <w:rsid w:val="008C3143"/>
    <w:rsid w:val="008C4345"/>
    <w:rsid w:val="008D1275"/>
    <w:rsid w:val="008D6E26"/>
    <w:rsid w:val="008D7DBD"/>
    <w:rsid w:val="009101B9"/>
    <w:rsid w:val="0092193D"/>
    <w:rsid w:val="009C6148"/>
    <w:rsid w:val="009C6A4A"/>
    <w:rsid w:val="009D616B"/>
    <w:rsid w:val="009D6756"/>
    <w:rsid w:val="009F4A76"/>
    <w:rsid w:val="009F5D1E"/>
    <w:rsid w:val="00A20822"/>
    <w:rsid w:val="00A46CBC"/>
    <w:rsid w:val="00A524E1"/>
    <w:rsid w:val="00A65CA2"/>
    <w:rsid w:val="00A837A5"/>
    <w:rsid w:val="00A90D6E"/>
    <w:rsid w:val="00A94797"/>
    <w:rsid w:val="00AC0868"/>
    <w:rsid w:val="00AC0A8C"/>
    <w:rsid w:val="00AC7424"/>
    <w:rsid w:val="00AD16B8"/>
    <w:rsid w:val="00AF1B9B"/>
    <w:rsid w:val="00AF6BAB"/>
    <w:rsid w:val="00B00068"/>
    <w:rsid w:val="00B32D07"/>
    <w:rsid w:val="00B52B07"/>
    <w:rsid w:val="00B77186"/>
    <w:rsid w:val="00B826E5"/>
    <w:rsid w:val="00BA7834"/>
    <w:rsid w:val="00BB1241"/>
    <w:rsid w:val="00BD0F90"/>
    <w:rsid w:val="00BD256E"/>
    <w:rsid w:val="00BD4879"/>
    <w:rsid w:val="00BE1E4D"/>
    <w:rsid w:val="00BE3695"/>
    <w:rsid w:val="00C5501B"/>
    <w:rsid w:val="00C7119E"/>
    <w:rsid w:val="00C735EE"/>
    <w:rsid w:val="00CA4C4B"/>
    <w:rsid w:val="00CA4ED6"/>
    <w:rsid w:val="00CC7115"/>
    <w:rsid w:val="00D13029"/>
    <w:rsid w:val="00D75129"/>
    <w:rsid w:val="00D754CF"/>
    <w:rsid w:val="00DA3F54"/>
    <w:rsid w:val="00DB3888"/>
    <w:rsid w:val="00DB6187"/>
    <w:rsid w:val="00DB7AF1"/>
    <w:rsid w:val="00DE0500"/>
    <w:rsid w:val="00DF5D74"/>
    <w:rsid w:val="00E01D75"/>
    <w:rsid w:val="00E1021D"/>
    <w:rsid w:val="00E32D11"/>
    <w:rsid w:val="00E33B29"/>
    <w:rsid w:val="00E367B6"/>
    <w:rsid w:val="00E44EE0"/>
    <w:rsid w:val="00E748AC"/>
    <w:rsid w:val="00E82708"/>
    <w:rsid w:val="00E85555"/>
    <w:rsid w:val="00E92E78"/>
    <w:rsid w:val="00EA4266"/>
    <w:rsid w:val="00EE1F59"/>
    <w:rsid w:val="00EF11E5"/>
    <w:rsid w:val="00F22CCC"/>
    <w:rsid w:val="00F4319E"/>
    <w:rsid w:val="00F44BEC"/>
    <w:rsid w:val="00F64501"/>
    <w:rsid w:val="00F7295D"/>
    <w:rsid w:val="00F745B1"/>
    <w:rsid w:val="00F81B77"/>
    <w:rsid w:val="00F826FE"/>
    <w:rsid w:val="00F94554"/>
    <w:rsid w:val="00F96F59"/>
    <w:rsid w:val="00FA7D65"/>
    <w:rsid w:val="00FB45BA"/>
    <w:rsid w:val="00FC36FC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A10E"/>
  <w15:docId w15:val="{4CC829D9-1E09-4489-BE2E-DDF9D045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2B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3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C29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60729E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8">
    <w:name w:val="List Paragraph"/>
    <w:basedOn w:val="a"/>
    <w:uiPriority w:val="34"/>
    <w:qFormat/>
    <w:rsid w:val="00766D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5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E79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554E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4E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54EDF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4E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4EDF"/>
    <w:rPr>
      <w:rFonts w:ascii="Century" w:eastAsia="ＭＳ 明朝" w:hAnsi="Century" w:cs="Times New Roman"/>
      <w:b/>
      <w:bCs/>
      <w:szCs w:val="24"/>
    </w:rPr>
  </w:style>
  <w:style w:type="table" w:styleId="af1">
    <w:name w:val="Table Grid"/>
    <w:basedOn w:val="a1"/>
    <w:uiPriority w:val="39"/>
    <w:rsid w:val="009C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1BD61B36446D4B8B38EC171BB2A0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9C282A-7EC1-B24E-A025-7B58AE742D0A}"/>
      </w:docPartPr>
      <w:docPartBody>
        <w:p w:rsidR="008B0F36" w:rsidRDefault="00C9163D" w:rsidP="00C9163D">
          <w:pPr>
            <w:pStyle w:val="711BD61B36446D4B8B38EC171BB2A041"/>
          </w:pPr>
          <w:r w:rsidRPr="00F976C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68"/>
    <w:rsid w:val="000923A9"/>
    <w:rsid w:val="001E62FD"/>
    <w:rsid w:val="00563368"/>
    <w:rsid w:val="00682442"/>
    <w:rsid w:val="007C3EA8"/>
    <w:rsid w:val="008B0F36"/>
    <w:rsid w:val="009D3485"/>
    <w:rsid w:val="00C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63D"/>
    <w:rPr>
      <w:color w:val="808080"/>
    </w:rPr>
  </w:style>
  <w:style w:type="paragraph" w:customStyle="1" w:styleId="711BD61B36446D4B8B38EC171BB2A041">
    <w:name w:val="711BD61B36446D4B8B38EC171BB2A041"/>
    <w:rsid w:val="00C9163D"/>
    <w:pPr>
      <w:widowControl w:val="0"/>
      <w:jc w:val="both"/>
    </w:pPr>
    <w:rPr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5D40-AC1B-4DB7-8B28-DD9C8D47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Hisaji nishii</dc:creator>
  <cp:keywords/>
  <dc:description/>
  <cp:lastModifiedBy>chiken-011</cp:lastModifiedBy>
  <cp:revision>2</cp:revision>
  <cp:lastPrinted>2017-03-24T11:04:00Z</cp:lastPrinted>
  <dcterms:created xsi:type="dcterms:W3CDTF">2022-04-11T09:36:00Z</dcterms:created>
  <dcterms:modified xsi:type="dcterms:W3CDTF">2022-04-11T09:36:00Z</dcterms:modified>
</cp:coreProperties>
</file>